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FB128" w14:textId="77777777" w:rsidR="000D4D9E" w:rsidRPr="000D4D9E" w:rsidRDefault="000D4D9E" w:rsidP="000D4D9E">
      <w:pPr>
        <w:ind w:right="14" w:firstLine="44"/>
        <w:jc w:val="center"/>
        <w:rPr>
          <w:rFonts w:ascii="Times New Roman" w:hAnsi="Times New Roman" w:cs="Times New Roman"/>
          <w:b/>
          <w:sz w:val="24"/>
          <w:szCs w:val="24"/>
        </w:rPr>
      </w:pPr>
    </w:p>
    <w:p w14:paraId="2F4C546D" w14:textId="77777777" w:rsidR="000D4D9E" w:rsidRPr="000D4D9E" w:rsidRDefault="000D4D9E" w:rsidP="000D4D9E">
      <w:pPr>
        <w:pStyle w:val="Corpodetexto"/>
        <w:jc w:val="center"/>
        <w:rPr>
          <w:b/>
          <w:bCs/>
          <w:lang w:val="pt-BR"/>
        </w:rPr>
      </w:pPr>
      <w:r w:rsidRPr="000D4D9E">
        <w:rPr>
          <w:b/>
          <w:sz w:val="24"/>
          <w:szCs w:val="24"/>
          <w:lang w:val="pt-BR"/>
        </w:rPr>
        <w:t xml:space="preserve">PROCESSO ADMINISTRATIVO Nº </w:t>
      </w:r>
      <w:r w:rsidRPr="000D4D9E">
        <w:rPr>
          <w:b/>
          <w:bCs/>
          <w:lang w:val="pt-BR"/>
        </w:rPr>
        <w:t xml:space="preserve">10/2026 </w:t>
      </w:r>
    </w:p>
    <w:p w14:paraId="1E4FAE0B" w14:textId="77777777" w:rsidR="000D4D9E" w:rsidRPr="000D4D9E" w:rsidRDefault="000D4D9E" w:rsidP="000D4D9E">
      <w:pPr>
        <w:ind w:right="14" w:firstLine="44"/>
        <w:jc w:val="center"/>
        <w:rPr>
          <w:rFonts w:ascii="Times New Roman" w:hAnsi="Times New Roman" w:cs="Times New Roman"/>
          <w:b/>
          <w:sz w:val="24"/>
          <w:szCs w:val="24"/>
        </w:rPr>
      </w:pPr>
      <w:r w:rsidRPr="000D4D9E">
        <w:rPr>
          <w:rFonts w:ascii="Times New Roman" w:hAnsi="Times New Roman" w:cs="Times New Roman"/>
          <w:b/>
          <w:spacing w:val="-2"/>
          <w:sz w:val="24"/>
          <w:szCs w:val="24"/>
        </w:rPr>
        <w:t>DISPENSA</w:t>
      </w:r>
      <w:r w:rsidRPr="000D4D9E">
        <w:rPr>
          <w:rFonts w:ascii="Times New Roman" w:hAnsi="Times New Roman" w:cs="Times New Roman"/>
          <w:b/>
          <w:spacing w:val="-15"/>
          <w:sz w:val="24"/>
          <w:szCs w:val="24"/>
        </w:rPr>
        <w:t xml:space="preserve"> </w:t>
      </w:r>
      <w:r w:rsidRPr="000D4D9E">
        <w:rPr>
          <w:rFonts w:ascii="Times New Roman" w:hAnsi="Times New Roman" w:cs="Times New Roman"/>
          <w:b/>
          <w:spacing w:val="-2"/>
          <w:sz w:val="24"/>
          <w:szCs w:val="24"/>
        </w:rPr>
        <w:t>DE</w:t>
      </w:r>
      <w:r w:rsidRPr="000D4D9E">
        <w:rPr>
          <w:rFonts w:ascii="Times New Roman" w:hAnsi="Times New Roman" w:cs="Times New Roman"/>
          <w:b/>
          <w:spacing w:val="-7"/>
          <w:sz w:val="24"/>
          <w:szCs w:val="24"/>
        </w:rPr>
        <w:t xml:space="preserve"> </w:t>
      </w:r>
      <w:r w:rsidRPr="000D4D9E">
        <w:rPr>
          <w:rFonts w:ascii="Times New Roman" w:hAnsi="Times New Roman" w:cs="Times New Roman"/>
          <w:b/>
          <w:spacing w:val="-2"/>
          <w:sz w:val="24"/>
          <w:szCs w:val="24"/>
        </w:rPr>
        <w:t>LICITAÇÃO</w:t>
      </w:r>
      <w:r w:rsidRPr="000D4D9E">
        <w:rPr>
          <w:rFonts w:ascii="Times New Roman" w:hAnsi="Times New Roman" w:cs="Times New Roman"/>
          <w:b/>
          <w:spacing w:val="-5"/>
          <w:sz w:val="24"/>
          <w:szCs w:val="24"/>
        </w:rPr>
        <w:t xml:space="preserve"> </w:t>
      </w:r>
      <w:r w:rsidRPr="000D4D9E">
        <w:rPr>
          <w:rFonts w:ascii="Times New Roman" w:hAnsi="Times New Roman" w:cs="Times New Roman"/>
          <w:b/>
          <w:spacing w:val="-2"/>
          <w:sz w:val="24"/>
          <w:szCs w:val="24"/>
        </w:rPr>
        <w:t>Nº</w:t>
      </w:r>
      <w:r w:rsidRPr="000D4D9E">
        <w:rPr>
          <w:rFonts w:ascii="Times New Roman" w:hAnsi="Times New Roman" w:cs="Times New Roman"/>
          <w:b/>
          <w:spacing w:val="-6"/>
          <w:sz w:val="24"/>
          <w:szCs w:val="24"/>
        </w:rPr>
        <w:t xml:space="preserve"> </w:t>
      </w:r>
      <w:r w:rsidRPr="000D4D9E">
        <w:rPr>
          <w:rFonts w:ascii="Times New Roman" w:hAnsi="Times New Roman" w:cs="Times New Roman"/>
          <w:b/>
          <w:bCs/>
        </w:rPr>
        <w:t>DL 08/2026</w:t>
      </w:r>
    </w:p>
    <w:p w14:paraId="06A457B0" w14:textId="4467C820" w:rsidR="000D4D9E" w:rsidRPr="000D4D9E" w:rsidRDefault="004F4E00" w:rsidP="000D4D9E">
      <w:pPr>
        <w:pStyle w:val="Corpodetexto"/>
        <w:ind w:right="14"/>
        <w:jc w:val="both"/>
        <w:rPr>
          <w:sz w:val="24"/>
          <w:szCs w:val="24"/>
          <w:lang w:val="pt-BR"/>
        </w:rPr>
      </w:pPr>
      <w:r>
        <w:rPr>
          <w:color w:val="000000" w:themeColor="text1"/>
          <w:sz w:val="24"/>
          <w:szCs w:val="24"/>
        </w:rPr>
        <w:t xml:space="preserve">A </w:t>
      </w:r>
      <w:r>
        <w:rPr>
          <w:b/>
          <w:color w:val="000000" w:themeColor="text1"/>
          <w:sz w:val="24"/>
          <w:szCs w:val="24"/>
        </w:rPr>
        <w:t>CÂMARA DE VEREADORES DE AGRONÔMICA/SC</w:t>
      </w:r>
      <w:r>
        <w:rPr>
          <w:color w:val="000000" w:themeColor="text1"/>
          <w:sz w:val="24"/>
          <w:szCs w:val="24"/>
        </w:rPr>
        <w:t xml:space="preserve">, pessoa jurídica de direito público interno, inscrita no CNPJ sob nº 81.161.838/0001-69, com sede administrativa a Rua Leopoldo da Cunha, n. 435, Centro, Município de Agronômica/SC, representado neste ato pelo Presidente, senhor </w:t>
      </w:r>
      <w:r>
        <w:rPr>
          <w:b/>
          <w:color w:val="000000" w:themeColor="text1"/>
          <w:sz w:val="24"/>
          <w:szCs w:val="24"/>
        </w:rPr>
        <w:t>EDINALDO FERNANDES</w:t>
      </w:r>
      <w:r w:rsidR="000D4D9E" w:rsidRPr="000D4D9E">
        <w:rPr>
          <w:color w:val="000000" w:themeColor="text1"/>
          <w:sz w:val="24"/>
          <w:szCs w:val="24"/>
          <w:lang w:val="pt-BR"/>
        </w:rPr>
        <w:t>, com a autoridade que lhe é atribuída pela legislação em vigor, torna público</w:t>
      </w:r>
      <w:r w:rsidR="000D4D9E" w:rsidRPr="000D4D9E">
        <w:rPr>
          <w:b/>
          <w:sz w:val="24"/>
          <w:szCs w:val="24"/>
          <w:lang w:val="pt-BR"/>
        </w:rPr>
        <w:t xml:space="preserve"> </w:t>
      </w:r>
      <w:r w:rsidR="000D4D9E" w:rsidRPr="000D4D9E">
        <w:rPr>
          <w:sz w:val="24"/>
          <w:szCs w:val="24"/>
          <w:lang w:val="pt-BR"/>
        </w:rPr>
        <w:t xml:space="preserve">a realização de </w:t>
      </w:r>
      <w:r w:rsidR="000D4D9E" w:rsidRPr="000D4D9E">
        <w:rPr>
          <w:b/>
          <w:sz w:val="24"/>
          <w:szCs w:val="24"/>
          <w:lang w:val="pt-BR"/>
        </w:rPr>
        <w:t>DISPENSA DE LICITAÇÃO</w:t>
      </w:r>
      <w:r w:rsidR="000D4D9E" w:rsidRPr="000D4D9E">
        <w:rPr>
          <w:sz w:val="24"/>
          <w:szCs w:val="24"/>
          <w:lang w:val="pt-BR"/>
        </w:rPr>
        <w:t>, nos termos da Lei Federal nº 14.133/2021, com alterações posteriores e demais normas regulamentares aplicáveis à espécie, de acordo com o abaixo exposto:</w:t>
      </w:r>
    </w:p>
    <w:p w14:paraId="69C4AE43" w14:textId="77777777" w:rsidR="000D4D9E" w:rsidRPr="000D4D9E" w:rsidRDefault="000D4D9E" w:rsidP="000D4D9E">
      <w:pPr>
        <w:pStyle w:val="Corpodetexto"/>
        <w:ind w:right="14"/>
        <w:jc w:val="both"/>
        <w:rPr>
          <w:sz w:val="24"/>
          <w:szCs w:val="24"/>
          <w:lang w:val="pt-BR"/>
        </w:rPr>
      </w:pPr>
    </w:p>
    <w:p w14:paraId="395E2A70" w14:textId="77777777" w:rsidR="000D4D9E" w:rsidRPr="000D4D9E" w:rsidRDefault="000D4D9E" w:rsidP="000D4D9E">
      <w:pPr>
        <w:pStyle w:val="Ttulo1"/>
        <w:numPr>
          <w:ilvl w:val="0"/>
          <w:numId w:val="1"/>
        </w:numPr>
        <w:tabs>
          <w:tab w:val="left" w:pos="464"/>
        </w:tabs>
        <w:ind w:left="41" w:right="14" w:firstLine="0"/>
        <w:jc w:val="both"/>
        <w:rPr>
          <w:b/>
          <w:lang w:val="pt-BR"/>
        </w:rPr>
      </w:pPr>
      <w:r w:rsidRPr="000D4D9E">
        <w:rPr>
          <w:b/>
          <w:spacing w:val="-2"/>
          <w:lang w:val="pt-BR"/>
        </w:rPr>
        <w:t>OBJETO</w:t>
      </w:r>
    </w:p>
    <w:p w14:paraId="6C8EEC51" w14:textId="26408A22" w:rsidR="000D4D9E" w:rsidRPr="000D4D9E" w:rsidRDefault="000D4D9E" w:rsidP="000D4D9E">
      <w:pPr>
        <w:tabs>
          <w:tab w:val="left" w:pos="824"/>
        </w:tabs>
        <w:ind w:left="41" w:right="14"/>
        <w:jc w:val="both"/>
        <w:rPr>
          <w:rFonts w:ascii="Times New Roman" w:hAnsi="Times New Roman" w:cs="Times New Roman"/>
          <w:b/>
          <w:sz w:val="24"/>
          <w:szCs w:val="24"/>
        </w:rPr>
      </w:pPr>
      <w:r w:rsidRPr="000D4D9E">
        <w:rPr>
          <w:rFonts w:ascii="Times New Roman" w:hAnsi="Times New Roman" w:cs="Times New Roman"/>
          <w:sz w:val="24"/>
          <w:szCs w:val="24"/>
        </w:rPr>
        <w:t>É</w:t>
      </w:r>
      <w:r w:rsidRPr="000D4D9E">
        <w:rPr>
          <w:rFonts w:ascii="Times New Roman" w:hAnsi="Times New Roman" w:cs="Times New Roman"/>
          <w:spacing w:val="-4"/>
          <w:sz w:val="24"/>
          <w:szCs w:val="24"/>
        </w:rPr>
        <w:t xml:space="preserve"> </w:t>
      </w:r>
      <w:r w:rsidRPr="000D4D9E">
        <w:rPr>
          <w:rFonts w:ascii="Times New Roman" w:hAnsi="Times New Roman" w:cs="Times New Roman"/>
          <w:sz w:val="24"/>
          <w:szCs w:val="24"/>
        </w:rPr>
        <w:t>objeto</w:t>
      </w:r>
      <w:r w:rsidRPr="000D4D9E">
        <w:rPr>
          <w:rFonts w:ascii="Times New Roman" w:hAnsi="Times New Roman" w:cs="Times New Roman"/>
          <w:spacing w:val="-2"/>
          <w:sz w:val="24"/>
          <w:szCs w:val="24"/>
        </w:rPr>
        <w:t xml:space="preserve"> </w:t>
      </w:r>
      <w:r w:rsidRPr="000D4D9E">
        <w:rPr>
          <w:rFonts w:ascii="Times New Roman" w:hAnsi="Times New Roman" w:cs="Times New Roman"/>
          <w:sz w:val="24"/>
          <w:szCs w:val="24"/>
        </w:rPr>
        <w:t>deste</w:t>
      </w:r>
      <w:r w:rsidRPr="000D4D9E">
        <w:rPr>
          <w:rFonts w:ascii="Times New Roman" w:hAnsi="Times New Roman" w:cs="Times New Roman"/>
          <w:spacing w:val="-2"/>
          <w:sz w:val="24"/>
          <w:szCs w:val="24"/>
        </w:rPr>
        <w:t xml:space="preserve"> </w:t>
      </w:r>
      <w:r w:rsidRPr="000D4D9E">
        <w:rPr>
          <w:rFonts w:ascii="Times New Roman" w:hAnsi="Times New Roman" w:cs="Times New Roman"/>
          <w:sz w:val="24"/>
          <w:szCs w:val="24"/>
        </w:rPr>
        <w:t>processo</w:t>
      </w:r>
      <w:r w:rsidRPr="000D4D9E">
        <w:rPr>
          <w:rFonts w:ascii="Times New Roman" w:hAnsi="Times New Roman" w:cs="Times New Roman"/>
          <w:spacing w:val="-5"/>
          <w:sz w:val="24"/>
          <w:szCs w:val="24"/>
        </w:rPr>
        <w:t xml:space="preserve"> </w:t>
      </w:r>
      <w:r w:rsidRPr="000D4D9E">
        <w:rPr>
          <w:rFonts w:ascii="Times New Roman" w:hAnsi="Times New Roman" w:cs="Times New Roman"/>
          <w:sz w:val="24"/>
          <w:szCs w:val="24"/>
        </w:rPr>
        <w:t>administrativo a</w:t>
      </w:r>
      <w:r w:rsidRPr="000D4D9E">
        <w:rPr>
          <w:rFonts w:ascii="Times New Roman" w:hAnsi="Times New Roman" w:cs="Times New Roman"/>
        </w:rPr>
        <w:t xml:space="preserve"> </w:t>
      </w:r>
      <w:r w:rsidRPr="004F4E00">
        <w:rPr>
          <w:rStyle w:val="Fontepargpadro6"/>
          <w:rFonts w:ascii="Times New Roman" w:eastAsia="Arial" w:hAnsi="Times New Roman" w:cs="Times New Roman"/>
          <w:b/>
          <w:bCs/>
          <w:caps/>
        </w:rPr>
        <w:t>CONTRATAÇÃO DE EMPRESA ESPECIALIZADA PARA PRESTAÇÃO DE SERVIÇOS TÉCNICOS DE ENGENHARIA DE SEGURANÇA E SAÚDE DO TRABALHO, COMPREENDENDO A ELABORAÇÃO, ATUALIZAÇÃO E EMISSÃO DO PROGRAMA DE GERENCIAMENTO DE RISCOS (PGR), DO LAUDO TÉCNICO DAS CONDIÇÕES AMBIENTAIS DO TRABALHO (LTCAT) E DE LAUDOS, LEVANTAMENTOS E PARECERES TÉCNICOS DESTINADOS À CARACTERIZAÇÃO E AVALIAÇÃO DE ATIVIDADES E AMBIENTES DE TRABALHO QUANTO À EXPOSIÇÃO A AGENTES INSALUBRES, PERIGOSOS E A RISCOS ERGONÔMICOS, FÍSICOS E DE ACIDENTES, INCLUINDO AS RESPECTIVAS AVALIAÇÕES E RECOMENDAÇÕES TÉCNICAS, BEM COMO A EMISSÃO DA ANOTAÇÃO DE RESPONSABILIDADE TÉCNICA (ART) JUNTO AO CREA/SC, PARA ATENDIMENTO DAS NECESSIDADES DA CÂMARA MUNICIPAL DE AGRONÔMICA/SC</w:t>
      </w:r>
      <w:r w:rsidR="004F4E00">
        <w:rPr>
          <w:rStyle w:val="Fontepargpadro6"/>
          <w:rFonts w:ascii="Times New Roman" w:eastAsia="Arial" w:hAnsi="Times New Roman" w:cs="Times New Roman"/>
          <w:caps/>
        </w:rPr>
        <w:t xml:space="preserve"> </w:t>
      </w:r>
      <w:r w:rsidRPr="000D4D9E">
        <w:rPr>
          <w:rFonts w:ascii="Times New Roman" w:hAnsi="Times New Roman" w:cs="Times New Roman"/>
          <w:sz w:val="24"/>
          <w:szCs w:val="24"/>
        </w:rPr>
        <w:t>conforme</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as</w:t>
      </w:r>
      <w:r w:rsidRPr="000D4D9E">
        <w:rPr>
          <w:rFonts w:ascii="Times New Roman" w:hAnsi="Times New Roman" w:cs="Times New Roman"/>
          <w:spacing w:val="-8"/>
          <w:sz w:val="24"/>
          <w:szCs w:val="24"/>
        </w:rPr>
        <w:t xml:space="preserve"> </w:t>
      </w:r>
      <w:r w:rsidRPr="000D4D9E">
        <w:rPr>
          <w:rFonts w:ascii="Times New Roman" w:hAnsi="Times New Roman" w:cs="Times New Roman"/>
          <w:sz w:val="24"/>
          <w:szCs w:val="24"/>
        </w:rPr>
        <w:t>especificações</w:t>
      </w:r>
      <w:r w:rsidRPr="000D4D9E">
        <w:rPr>
          <w:rFonts w:ascii="Times New Roman" w:hAnsi="Times New Roman" w:cs="Times New Roman"/>
          <w:spacing w:val="-12"/>
          <w:sz w:val="24"/>
          <w:szCs w:val="24"/>
        </w:rPr>
        <w:t xml:space="preserve"> </w:t>
      </w:r>
      <w:r w:rsidRPr="000D4D9E">
        <w:rPr>
          <w:rFonts w:ascii="Times New Roman" w:hAnsi="Times New Roman" w:cs="Times New Roman"/>
          <w:sz w:val="24"/>
          <w:szCs w:val="24"/>
        </w:rPr>
        <w:t>constantes</w:t>
      </w:r>
      <w:r w:rsidRPr="000D4D9E">
        <w:rPr>
          <w:rFonts w:ascii="Times New Roman" w:hAnsi="Times New Roman" w:cs="Times New Roman"/>
          <w:spacing w:val="-8"/>
          <w:sz w:val="24"/>
          <w:szCs w:val="24"/>
        </w:rPr>
        <w:t xml:space="preserve"> </w:t>
      </w:r>
      <w:r w:rsidRPr="000D4D9E">
        <w:rPr>
          <w:rFonts w:ascii="Times New Roman" w:hAnsi="Times New Roman" w:cs="Times New Roman"/>
          <w:sz w:val="24"/>
          <w:szCs w:val="24"/>
        </w:rPr>
        <w:t>no</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Anexo</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I</w:t>
      </w:r>
      <w:r w:rsidRPr="000D4D9E">
        <w:rPr>
          <w:rFonts w:ascii="Times New Roman" w:hAnsi="Times New Roman" w:cs="Times New Roman"/>
          <w:spacing w:val="-6"/>
          <w:sz w:val="24"/>
          <w:szCs w:val="24"/>
        </w:rPr>
        <w:t xml:space="preserve"> </w:t>
      </w:r>
      <w:r w:rsidRPr="000D4D9E">
        <w:rPr>
          <w:rFonts w:ascii="Times New Roman" w:hAnsi="Times New Roman" w:cs="Times New Roman"/>
          <w:sz w:val="24"/>
          <w:szCs w:val="24"/>
        </w:rPr>
        <w:t>-</w:t>
      </w:r>
      <w:r w:rsidRPr="000D4D9E">
        <w:rPr>
          <w:rFonts w:ascii="Times New Roman" w:hAnsi="Times New Roman" w:cs="Times New Roman"/>
          <w:spacing w:val="-14"/>
          <w:sz w:val="24"/>
          <w:szCs w:val="24"/>
        </w:rPr>
        <w:t xml:space="preserve"> </w:t>
      </w:r>
      <w:r w:rsidRPr="000D4D9E">
        <w:rPr>
          <w:rFonts w:ascii="Times New Roman" w:hAnsi="Times New Roman" w:cs="Times New Roman"/>
          <w:sz w:val="24"/>
          <w:szCs w:val="24"/>
        </w:rPr>
        <w:t>Termo</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de</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Referência,</w:t>
      </w:r>
      <w:r w:rsidRPr="000D4D9E">
        <w:rPr>
          <w:rFonts w:ascii="Times New Roman" w:hAnsi="Times New Roman" w:cs="Times New Roman"/>
          <w:spacing w:val="-13"/>
          <w:sz w:val="24"/>
          <w:szCs w:val="24"/>
        </w:rPr>
        <w:t xml:space="preserve"> </w:t>
      </w:r>
      <w:r w:rsidRPr="000D4D9E">
        <w:rPr>
          <w:rFonts w:ascii="Times New Roman" w:hAnsi="Times New Roman" w:cs="Times New Roman"/>
          <w:sz w:val="24"/>
          <w:szCs w:val="24"/>
        </w:rPr>
        <w:t>que</w:t>
      </w:r>
      <w:r w:rsidRPr="000D4D9E">
        <w:rPr>
          <w:rFonts w:ascii="Times New Roman" w:hAnsi="Times New Roman" w:cs="Times New Roman"/>
          <w:spacing w:val="-9"/>
          <w:sz w:val="24"/>
          <w:szCs w:val="24"/>
        </w:rPr>
        <w:t xml:space="preserve"> </w:t>
      </w:r>
      <w:r w:rsidRPr="000D4D9E">
        <w:rPr>
          <w:rFonts w:ascii="Times New Roman" w:hAnsi="Times New Roman" w:cs="Times New Roman"/>
          <w:sz w:val="24"/>
          <w:szCs w:val="24"/>
        </w:rPr>
        <w:t>faz</w:t>
      </w:r>
      <w:r w:rsidRPr="000D4D9E">
        <w:rPr>
          <w:rFonts w:ascii="Times New Roman" w:hAnsi="Times New Roman" w:cs="Times New Roman"/>
          <w:spacing w:val="-8"/>
          <w:sz w:val="24"/>
          <w:szCs w:val="24"/>
        </w:rPr>
        <w:t xml:space="preserve"> </w:t>
      </w:r>
      <w:r w:rsidRPr="000D4D9E">
        <w:rPr>
          <w:rFonts w:ascii="Times New Roman" w:hAnsi="Times New Roman" w:cs="Times New Roman"/>
          <w:sz w:val="24"/>
          <w:szCs w:val="24"/>
        </w:rPr>
        <w:t>parte integrante desta Justificativa de Dispensa de Licitação.</w:t>
      </w:r>
    </w:p>
    <w:p w14:paraId="420CD344" w14:textId="77777777" w:rsidR="000D4D9E" w:rsidRPr="000D4D9E" w:rsidRDefault="000D4D9E" w:rsidP="000D4D9E">
      <w:pPr>
        <w:pStyle w:val="Corpodetexto"/>
        <w:ind w:right="14"/>
        <w:jc w:val="both"/>
        <w:rPr>
          <w:sz w:val="24"/>
          <w:szCs w:val="24"/>
          <w:lang w:val="pt-BR"/>
        </w:rPr>
      </w:pPr>
    </w:p>
    <w:p w14:paraId="0111AAA7" w14:textId="77777777" w:rsidR="000D4D9E" w:rsidRPr="000D4D9E" w:rsidRDefault="000D4D9E" w:rsidP="000D4D9E">
      <w:pPr>
        <w:pStyle w:val="Ttulo1"/>
        <w:numPr>
          <w:ilvl w:val="0"/>
          <w:numId w:val="1"/>
        </w:numPr>
        <w:tabs>
          <w:tab w:val="left" w:pos="384"/>
        </w:tabs>
        <w:ind w:left="41" w:right="14" w:firstLine="0"/>
        <w:jc w:val="both"/>
        <w:rPr>
          <w:b/>
          <w:lang w:val="pt-BR"/>
        </w:rPr>
      </w:pPr>
      <w:r w:rsidRPr="000D4D9E">
        <w:rPr>
          <w:b/>
          <w:spacing w:val="-2"/>
          <w:lang w:val="pt-BR"/>
        </w:rPr>
        <w:t>FUNDAMENTAÇÃO</w:t>
      </w:r>
      <w:r w:rsidRPr="000D4D9E">
        <w:rPr>
          <w:b/>
          <w:spacing w:val="4"/>
          <w:lang w:val="pt-BR"/>
        </w:rPr>
        <w:t xml:space="preserve"> </w:t>
      </w:r>
      <w:r w:rsidRPr="000D4D9E">
        <w:rPr>
          <w:b/>
          <w:spacing w:val="-2"/>
          <w:lang w:val="pt-BR"/>
        </w:rPr>
        <w:t>LEGAL</w:t>
      </w:r>
    </w:p>
    <w:p w14:paraId="1DCC7F11" w14:textId="77777777" w:rsidR="000D4D9E" w:rsidRPr="000D4D9E" w:rsidRDefault="000D4D9E" w:rsidP="000D4D9E">
      <w:pPr>
        <w:pStyle w:val="PargrafodaLista"/>
        <w:numPr>
          <w:ilvl w:val="1"/>
          <w:numId w:val="1"/>
        </w:numPr>
        <w:tabs>
          <w:tab w:val="left" w:pos="759"/>
        </w:tabs>
        <w:ind w:left="41" w:right="14" w:firstLine="0"/>
        <w:rPr>
          <w:sz w:val="24"/>
          <w:szCs w:val="24"/>
          <w:lang w:val="pt-BR"/>
        </w:rPr>
      </w:pPr>
      <w:r w:rsidRPr="000D4D9E">
        <w:rPr>
          <w:sz w:val="24"/>
          <w:szCs w:val="24"/>
          <w:lang w:val="pt-BR"/>
        </w:rPr>
        <w:t>A Constituição Federal em seu artigo 37, inciso XXI estabelece o dever de licitar de forma a assegurar a igualdade de condições a todos os concorrentes, em obediência aos princípios da impessoalidade, da isonomia, da publicidade, da moralidade e da legalidade.</w:t>
      </w:r>
    </w:p>
    <w:p w14:paraId="49338412" w14:textId="77777777" w:rsidR="000D4D9E" w:rsidRPr="000D4D9E" w:rsidRDefault="000D4D9E" w:rsidP="000D4D9E">
      <w:pPr>
        <w:pStyle w:val="PargrafodaLista"/>
        <w:numPr>
          <w:ilvl w:val="2"/>
          <w:numId w:val="1"/>
        </w:numPr>
        <w:tabs>
          <w:tab w:val="left" w:pos="759"/>
        </w:tabs>
        <w:ind w:left="41" w:right="14" w:firstLine="0"/>
        <w:rPr>
          <w:sz w:val="24"/>
          <w:szCs w:val="24"/>
          <w:lang w:val="pt-BR"/>
        </w:rPr>
      </w:pPr>
      <w:r w:rsidRPr="000D4D9E">
        <w:rPr>
          <w:sz w:val="24"/>
          <w:szCs w:val="24"/>
          <w:lang w:val="pt-BR"/>
        </w:rPr>
        <w:t>Nesse</w:t>
      </w:r>
      <w:r w:rsidRPr="000D4D9E">
        <w:rPr>
          <w:spacing w:val="-16"/>
          <w:sz w:val="24"/>
          <w:szCs w:val="24"/>
          <w:lang w:val="pt-BR"/>
        </w:rPr>
        <w:t xml:space="preserve"> </w:t>
      </w:r>
      <w:r w:rsidRPr="000D4D9E">
        <w:rPr>
          <w:sz w:val="24"/>
          <w:szCs w:val="24"/>
          <w:lang w:val="pt-BR"/>
        </w:rPr>
        <w:t>mesmo</w:t>
      </w:r>
      <w:r w:rsidRPr="000D4D9E">
        <w:rPr>
          <w:spacing w:val="-16"/>
          <w:sz w:val="24"/>
          <w:szCs w:val="24"/>
          <w:lang w:val="pt-BR"/>
        </w:rPr>
        <w:t xml:space="preserve"> </w:t>
      </w:r>
      <w:r w:rsidRPr="000D4D9E">
        <w:rPr>
          <w:sz w:val="24"/>
          <w:szCs w:val="24"/>
          <w:lang w:val="pt-BR"/>
        </w:rPr>
        <w:t>sentido,</w:t>
      </w:r>
      <w:r w:rsidRPr="000D4D9E">
        <w:rPr>
          <w:spacing w:val="-16"/>
          <w:sz w:val="24"/>
          <w:szCs w:val="24"/>
          <w:lang w:val="pt-BR"/>
        </w:rPr>
        <w:t xml:space="preserve"> </w:t>
      </w:r>
      <w:r w:rsidRPr="000D4D9E">
        <w:rPr>
          <w:sz w:val="24"/>
          <w:szCs w:val="24"/>
          <w:lang w:val="pt-BR"/>
        </w:rPr>
        <w:t>o</w:t>
      </w:r>
      <w:r w:rsidRPr="000D4D9E">
        <w:rPr>
          <w:spacing w:val="-16"/>
          <w:sz w:val="24"/>
          <w:szCs w:val="24"/>
          <w:lang w:val="pt-BR"/>
        </w:rPr>
        <w:t xml:space="preserve"> </w:t>
      </w:r>
      <w:r w:rsidRPr="000D4D9E">
        <w:rPr>
          <w:sz w:val="24"/>
          <w:szCs w:val="24"/>
          <w:lang w:val="pt-BR"/>
        </w:rPr>
        <w:t>art.</w:t>
      </w:r>
      <w:r w:rsidRPr="000D4D9E">
        <w:rPr>
          <w:spacing w:val="-16"/>
          <w:sz w:val="24"/>
          <w:szCs w:val="24"/>
          <w:lang w:val="pt-BR"/>
        </w:rPr>
        <w:t xml:space="preserve"> </w:t>
      </w:r>
      <w:r w:rsidRPr="000D4D9E">
        <w:rPr>
          <w:sz w:val="24"/>
          <w:szCs w:val="24"/>
          <w:lang w:val="pt-BR"/>
        </w:rPr>
        <w:t>11,</w:t>
      </w:r>
      <w:r w:rsidRPr="000D4D9E">
        <w:rPr>
          <w:spacing w:val="-16"/>
          <w:sz w:val="24"/>
          <w:szCs w:val="24"/>
          <w:lang w:val="pt-BR"/>
        </w:rPr>
        <w:t xml:space="preserve"> </w:t>
      </w:r>
      <w:r w:rsidRPr="000D4D9E">
        <w:rPr>
          <w:sz w:val="24"/>
          <w:szCs w:val="24"/>
          <w:lang w:val="pt-BR"/>
        </w:rPr>
        <w:t>da</w:t>
      </w:r>
      <w:r w:rsidRPr="000D4D9E">
        <w:rPr>
          <w:spacing w:val="-16"/>
          <w:sz w:val="24"/>
          <w:szCs w:val="24"/>
          <w:lang w:val="pt-BR"/>
        </w:rPr>
        <w:t xml:space="preserve"> </w:t>
      </w:r>
      <w:r w:rsidRPr="000D4D9E">
        <w:rPr>
          <w:sz w:val="24"/>
          <w:szCs w:val="24"/>
          <w:lang w:val="pt-BR"/>
        </w:rPr>
        <w:t>Lei</w:t>
      </w:r>
      <w:r w:rsidRPr="000D4D9E">
        <w:rPr>
          <w:spacing w:val="-16"/>
          <w:sz w:val="24"/>
          <w:szCs w:val="24"/>
          <w:lang w:val="pt-BR"/>
        </w:rPr>
        <w:t xml:space="preserve"> </w:t>
      </w:r>
      <w:r w:rsidRPr="000D4D9E">
        <w:rPr>
          <w:sz w:val="24"/>
          <w:szCs w:val="24"/>
          <w:lang w:val="pt-BR"/>
        </w:rPr>
        <w:t>n.º</w:t>
      </w:r>
      <w:r w:rsidRPr="000D4D9E">
        <w:rPr>
          <w:spacing w:val="-16"/>
          <w:sz w:val="24"/>
          <w:szCs w:val="24"/>
          <w:lang w:val="pt-BR"/>
        </w:rPr>
        <w:t xml:space="preserve"> </w:t>
      </w:r>
      <w:r w:rsidRPr="000D4D9E">
        <w:rPr>
          <w:sz w:val="24"/>
          <w:szCs w:val="24"/>
          <w:lang w:val="pt-BR"/>
        </w:rPr>
        <w:t>14.133/2021,</w:t>
      </w:r>
      <w:r w:rsidRPr="000D4D9E">
        <w:rPr>
          <w:spacing w:val="-13"/>
          <w:sz w:val="24"/>
          <w:szCs w:val="24"/>
          <w:lang w:val="pt-BR"/>
        </w:rPr>
        <w:t xml:space="preserve"> </w:t>
      </w:r>
      <w:r w:rsidRPr="000D4D9E">
        <w:rPr>
          <w:sz w:val="24"/>
          <w:szCs w:val="24"/>
          <w:lang w:val="pt-BR"/>
        </w:rPr>
        <w:t>reforça</w:t>
      </w:r>
      <w:r w:rsidRPr="000D4D9E">
        <w:rPr>
          <w:spacing w:val="-16"/>
          <w:sz w:val="24"/>
          <w:szCs w:val="24"/>
          <w:lang w:val="pt-BR"/>
        </w:rPr>
        <w:t xml:space="preserve"> </w:t>
      </w:r>
      <w:r w:rsidRPr="000D4D9E">
        <w:rPr>
          <w:sz w:val="24"/>
          <w:szCs w:val="24"/>
          <w:lang w:val="pt-BR"/>
        </w:rPr>
        <w:t>a</w:t>
      </w:r>
      <w:r w:rsidRPr="000D4D9E">
        <w:rPr>
          <w:spacing w:val="-13"/>
          <w:sz w:val="24"/>
          <w:szCs w:val="24"/>
          <w:lang w:val="pt-BR"/>
        </w:rPr>
        <w:t xml:space="preserve"> </w:t>
      </w:r>
      <w:r w:rsidRPr="000D4D9E">
        <w:rPr>
          <w:sz w:val="24"/>
          <w:szCs w:val="24"/>
          <w:lang w:val="pt-BR"/>
        </w:rPr>
        <w:t>observância</w:t>
      </w:r>
      <w:r w:rsidRPr="000D4D9E">
        <w:rPr>
          <w:spacing w:val="-16"/>
          <w:sz w:val="24"/>
          <w:szCs w:val="24"/>
          <w:lang w:val="pt-BR"/>
        </w:rPr>
        <w:t xml:space="preserve"> </w:t>
      </w:r>
      <w:r w:rsidRPr="000D4D9E">
        <w:rPr>
          <w:sz w:val="24"/>
          <w:szCs w:val="24"/>
          <w:lang w:val="pt-BR"/>
        </w:rPr>
        <w:t>desses princípios e ainda estabelece que a licitação corresponde a procedimento administrativo voltado</w:t>
      </w:r>
      <w:r w:rsidRPr="000D4D9E">
        <w:rPr>
          <w:spacing w:val="-5"/>
          <w:sz w:val="24"/>
          <w:szCs w:val="24"/>
          <w:lang w:val="pt-BR"/>
        </w:rPr>
        <w:t xml:space="preserve"> </w:t>
      </w:r>
      <w:r w:rsidRPr="000D4D9E">
        <w:rPr>
          <w:sz w:val="24"/>
          <w:szCs w:val="24"/>
          <w:lang w:val="pt-BR"/>
        </w:rPr>
        <w:t>à</w:t>
      </w:r>
      <w:r w:rsidRPr="000D4D9E">
        <w:rPr>
          <w:spacing w:val="-5"/>
          <w:sz w:val="24"/>
          <w:szCs w:val="24"/>
          <w:lang w:val="pt-BR"/>
        </w:rPr>
        <w:t xml:space="preserve"> </w:t>
      </w:r>
      <w:r w:rsidRPr="000D4D9E">
        <w:rPr>
          <w:sz w:val="24"/>
          <w:szCs w:val="24"/>
          <w:lang w:val="pt-BR"/>
        </w:rPr>
        <w:t>seleção</w:t>
      </w:r>
      <w:r w:rsidRPr="000D4D9E">
        <w:rPr>
          <w:spacing w:val="-9"/>
          <w:sz w:val="24"/>
          <w:szCs w:val="24"/>
          <w:lang w:val="pt-BR"/>
        </w:rPr>
        <w:t xml:space="preserve"> </w:t>
      </w:r>
      <w:r w:rsidRPr="000D4D9E">
        <w:rPr>
          <w:sz w:val="24"/>
          <w:szCs w:val="24"/>
          <w:lang w:val="pt-BR"/>
        </w:rPr>
        <w:t>mais</w:t>
      </w:r>
      <w:r w:rsidRPr="000D4D9E">
        <w:rPr>
          <w:spacing w:val="-4"/>
          <w:sz w:val="24"/>
          <w:szCs w:val="24"/>
          <w:lang w:val="pt-BR"/>
        </w:rPr>
        <w:t xml:space="preserve"> </w:t>
      </w:r>
      <w:r w:rsidRPr="000D4D9E">
        <w:rPr>
          <w:sz w:val="24"/>
          <w:szCs w:val="24"/>
          <w:lang w:val="pt-BR"/>
        </w:rPr>
        <w:t>vantajosa</w:t>
      </w:r>
      <w:r w:rsidRPr="000D4D9E">
        <w:rPr>
          <w:spacing w:val="-6"/>
          <w:sz w:val="24"/>
          <w:szCs w:val="24"/>
          <w:lang w:val="pt-BR"/>
        </w:rPr>
        <w:t xml:space="preserve"> </w:t>
      </w:r>
      <w:r w:rsidRPr="000D4D9E">
        <w:rPr>
          <w:sz w:val="24"/>
          <w:szCs w:val="24"/>
          <w:lang w:val="pt-BR"/>
        </w:rPr>
        <w:t>para</w:t>
      </w:r>
      <w:r w:rsidRPr="000D4D9E">
        <w:rPr>
          <w:spacing w:val="-5"/>
          <w:sz w:val="24"/>
          <w:szCs w:val="24"/>
          <w:lang w:val="pt-BR"/>
        </w:rPr>
        <w:t xml:space="preserve"> </w:t>
      </w:r>
      <w:r w:rsidRPr="000D4D9E">
        <w:rPr>
          <w:sz w:val="24"/>
          <w:szCs w:val="24"/>
          <w:lang w:val="pt-BR"/>
        </w:rPr>
        <w:t>a</w:t>
      </w:r>
      <w:r w:rsidRPr="000D4D9E">
        <w:rPr>
          <w:spacing w:val="-9"/>
          <w:sz w:val="24"/>
          <w:szCs w:val="24"/>
          <w:lang w:val="pt-BR"/>
        </w:rPr>
        <w:t xml:space="preserve"> </w:t>
      </w:r>
      <w:r w:rsidRPr="000D4D9E">
        <w:rPr>
          <w:sz w:val="24"/>
          <w:szCs w:val="24"/>
          <w:lang w:val="pt-BR"/>
        </w:rPr>
        <w:t>contratação</w:t>
      </w:r>
      <w:r w:rsidRPr="000D4D9E">
        <w:rPr>
          <w:spacing w:val="-5"/>
          <w:sz w:val="24"/>
          <w:szCs w:val="24"/>
          <w:lang w:val="pt-BR"/>
        </w:rPr>
        <w:t xml:space="preserve"> </w:t>
      </w:r>
      <w:r w:rsidRPr="000D4D9E">
        <w:rPr>
          <w:sz w:val="24"/>
          <w:szCs w:val="24"/>
          <w:lang w:val="pt-BR"/>
        </w:rPr>
        <w:t>desejada</w:t>
      </w:r>
      <w:r w:rsidRPr="000D4D9E">
        <w:rPr>
          <w:spacing w:val="-5"/>
          <w:sz w:val="24"/>
          <w:szCs w:val="24"/>
          <w:lang w:val="pt-BR"/>
        </w:rPr>
        <w:t xml:space="preserve"> </w:t>
      </w:r>
      <w:r w:rsidRPr="000D4D9E">
        <w:rPr>
          <w:sz w:val="24"/>
          <w:szCs w:val="24"/>
          <w:lang w:val="pt-BR"/>
        </w:rPr>
        <w:t>pela</w:t>
      </w:r>
      <w:r w:rsidRPr="000D4D9E">
        <w:rPr>
          <w:spacing w:val="-9"/>
          <w:sz w:val="24"/>
          <w:szCs w:val="24"/>
          <w:lang w:val="pt-BR"/>
        </w:rPr>
        <w:t xml:space="preserve"> </w:t>
      </w:r>
      <w:r w:rsidRPr="000D4D9E">
        <w:rPr>
          <w:sz w:val="24"/>
          <w:szCs w:val="24"/>
          <w:lang w:val="pt-BR"/>
        </w:rPr>
        <w:t>Administração</w:t>
      </w:r>
      <w:r w:rsidRPr="000D4D9E">
        <w:rPr>
          <w:spacing w:val="-5"/>
          <w:sz w:val="24"/>
          <w:szCs w:val="24"/>
          <w:lang w:val="pt-BR"/>
        </w:rPr>
        <w:t xml:space="preserve"> </w:t>
      </w:r>
      <w:r w:rsidRPr="000D4D9E">
        <w:rPr>
          <w:sz w:val="24"/>
          <w:szCs w:val="24"/>
          <w:lang w:val="pt-BR"/>
        </w:rPr>
        <w:t>Pública</w:t>
      </w:r>
      <w:r w:rsidRPr="000D4D9E">
        <w:rPr>
          <w:spacing w:val="-5"/>
          <w:sz w:val="24"/>
          <w:szCs w:val="24"/>
          <w:lang w:val="pt-BR"/>
        </w:rPr>
        <w:t xml:space="preserve"> </w:t>
      </w:r>
      <w:r w:rsidRPr="000D4D9E">
        <w:rPr>
          <w:sz w:val="24"/>
          <w:szCs w:val="24"/>
          <w:lang w:val="pt-BR"/>
        </w:rPr>
        <w:t>e necessária ao atendimento do interesse público.</w:t>
      </w:r>
    </w:p>
    <w:p w14:paraId="585E8429" w14:textId="77777777" w:rsidR="000D4D9E" w:rsidRPr="000D4D9E" w:rsidRDefault="000D4D9E" w:rsidP="000D4D9E">
      <w:pPr>
        <w:pStyle w:val="PargrafodaLista"/>
        <w:numPr>
          <w:ilvl w:val="2"/>
          <w:numId w:val="1"/>
        </w:numPr>
        <w:tabs>
          <w:tab w:val="left" w:pos="759"/>
        </w:tabs>
        <w:ind w:left="41" w:right="14" w:firstLine="0"/>
        <w:rPr>
          <w:sz w:val="24"/>
          <w:szCs w:val="24"/>
          <w:lang w:val="pt-BR"/>
        </w:rPr>
      </w:pPr>
      <w:r w:rsidRPr="000D4D9E">
        <w:rPr>
          <w:sz w:val="24"/>
          <w:szCs w:val="24"/>
          <w:lang w:val="pt-BR"/>
        </w:rPr>
        <w:t>Deste</w:t>
      </w:r>
      <w:r w:rsidRPr="000D4D9E">
        <w:rPr>
          <w:spacing w:val="-9"/>
          <w:sz w:val="24"/>
          <w:szCs w:val="24"/>
          <w:lang w:val="pt-BR"/>
        </w:rPr>
        <w:t xml:space="preserve"> </w:t>
      </w:r>
      <w:r w:rsidRPr="000D4D9E">
        <w:rPr>
          <w:sz w:val="24"/>
          <w:szCs w:val="24"/>
          <w:lang w:val="pt-BR"/>
        </w:rPr>
        <w:t>modo,</w:t>
      </w:r>
      <w:r w:rsidRPr="000D4D9E">
        <w:rPr>
          <w:spacing w:val="-5"/>
          <w:sz w:val="24"/>
          <w:szCs w:val="24"/>
          <w:lang w:val="pt-BR"/>
        </w:rPr>
        <w:t xml:space="preserve"> </w:t>
      </w:r>
      <w:r w:rsidRPr="000D4D9E">
        <w:rPr>
          <w:sz w:val="24"/>
          <w:szCs w:val="24"/>
          <w:lang w:val="pt-BR"/>
        </w:rPr>
        <w:t>resta</w:t>
      </w:r>
      <w:r w:rsidRPr="000D4D9E">
        <w:rPr>
          <w:spacing w:val="-6"/>
          <w:sz w:val="24"/>
          <w:szCs w:val="24"/>
          <w:lang w:val="pt-BR"/>
        </w:rPr>
        <w:t xml:space="preserve"> </w:t>
      </w:r>
      <w:r w:rsidRPr="000D4D9E">
        <w:rPr>
          <w:sz w:val="24"/>
          <w:szCs w:val="24"/>
          <w:lang w:val="pt-BR"/>
        </w:rPr>
        <w:t>justificada</w:t>
      </w:r>
      <w:r w:rsidRPr="000D4D9E">
        <w:rPr>
          <w:spacing w:val="-5"/>
          <w:sz w:val="24"/>
          <w:szCs w:val="24"/>
          <w:lang w:val="pt-BR"/>
        </w:rPr>
        <w:t xml:space="preserve"> </w:t>
      </w:r>
      <w:r w:rsidRPr="000D4D9E">
        <w:rPr>
          <w:sz w:val="24"/>
          <w:szCs w:val="24"/>
          <w:lang w:val="pt-BR"/>
        </w:rPr>
        <w:t>a</w:t>
      </w:r>
      <w:r w:rsidRPr="000D4D9E">
        <w:rPr>
          <w:spacing w:val="-5"/>
          <w:sz w:val="24"/>
          <w:szCs w:val="24"/>
          <w:lang w:val="pt-BR"/>
        </w:rPr>
        <w:t xml:space="preserve"> </w:t>
      </w:r>
      <w:r w:rsidRPr="000D4D9E">
        <w:rPr>
          <w:sz w:val="24"/>
          <w:szCs w:val="24"/>
          <w:lang w:val="pt-BR"/>
        </w:rPr>
        <w:t>contratação</w:t>
      </w:r>
      <w:r w:rsidRPr="000D4D9E">
        <w:rPr>
          <w:spacing w:val="-5"/>
          <w:sz w:val="24"/>
          <w:szCs w:val="24"/>
          <w:lang w:val="pt-BR"/>
        </w:rPr>
        <w:t xml:space="preserve"> </w:t>
      </w:r>
      <w:r w:rsidRPr="000D4D9E">
        <w:rPr>
          <w:sz w:val="24"/>
          <w:szCs w:val="24"/>
          <w:lang w:val="pt-BR"/>
        </w:rPr>
        <w:t>do</w:t>
      </w:r>
      <w:r w:rsidRPr="000D4D9E">
        <w:rPr>
          <w:spacing w:val="-5"/>
          <w:sz w:val="24"/>
          <w:szCs w:val="24"/>
          <w:lang w:val="pt-BR"/>
        </w:rPr>
        <w:t xml:space="preserve"> </w:t>
      </w:r>
      <w:r w:rsidRPr="000D4D9E">
        <w:rPr>
          <w:sz w:val="24"/>
          <w:szCs w:val="24"/>
          <w:lang w:val="pt-BR"/>
        </w:rPr>
        <w:t>serviço</w:t>
      </w:r>
      <w:r w:rsidRPr="000D4D9E">
        <w:rPr>
          <w:spacing w:val="-5"/>
          <w:sz w:val="24"/>
          <w:szCs w:val="24"/>
          <w:lang w:val="pt-BR"/>
        </w:rPr>
        <w:t xml:space="preserve"> </w:t>
      </w:r>
      <w:r w:rsidRPr="000D4D9E">
        <w:rPr>
          <w:sz w:val="24"/>
          <w:szCs w:val="24"/>
          <w:lang w:val="pt-BR"/>
        </w:rPr>
        <w:t>acima</w:t>
      </w:r>
      <w:r w:rsidRPr="000D4D9E">
        <w:rPr>
          <w:spacing w:val="-9"/>
          <w:sz w:val="24"/>
          <w:szCs w:val="24"/>
          <w:lang w:val="pt-BR"/>
        </w:rPr>
        <w:t xml:space="preserve"> </w:t>
      </w:r>
      <w:r w:rsidRPr="000D4D9E">
        <w:rPr>
          <w:sz w:val="24"/>
          <w:szCs w:val="24"/>
          <w:lang w:val="pt-BR"/>
        </w:rPr>
        <w:t>mencionado</w:t>
      </w:r>
      <w:r w:rsidRPr="000D4D9E">
        <w:rPr>
          <w:spacing w:val="-5"/>
          <w:sz w:val="24"/>
          <w:szCs w:val="24"/>
          <w:lang w:val="pt-BR"/>
        </w:rPr>
        <w:t xml:space="preserve"> </w:t>
      </w:r>
      <w:r w:rsidRPr="000D4D9E">
        <w:rPr>
          <w:sz w:val="24"/>
          <w:szCs w:val="24"/>
          <w:lang w:val="pt-BR"/>
        </w:rPr>
        <w:t>através</w:t>
      </w:r>
      <w:r w:rsidRPr="000D4D9E">
        <w:rPr>
          <w:spacing w:val="-4"/>
          <w:sz w:val="24"/>
          <w:szCs w:val="24"/>
          <w:lang w:val="pt-BR"/>
        </w:rPr>
        <w:t xml:space="preserve"> </w:t>
      </w:r>
      <w:r w:rsidRPr="000D4D9E">
        <w:rPr>
          <w:sz w:val="24"/>
          <w:szCs w:val="24"/>
          <w:lang w:val="pt-BR"/>
        </w:rPr>
        <w:t>de processo de dispensa de licitação com fulcro no art. 75, II da Lei 14.133/2021.</w:t>
      </w:r>
    </w:p>
    <w:p w14:paraId="3D010458" w14:textId="77777777" w:rsidR="000D4D9E" w:rsidRPr="000D4D9E" w:rsidRDefault="000D4D9E" w:rsidP="000D4D9E">
      <w:pPr>
        <w:pStyle w:val="Corpodetexto"/>
        <w:ind w:right="14"/>
        <w:jc w:val="both"/>
        <w:rPr>
          <w:spacing w:val="-2"/>
          <w:sz w:val="24"/>
          <w:szCs w:val="24"/>
          <w:lang w:val="pt-BR"/>
        </w:rPr>
      </w:pPr>
      <w:r w:rsidRPr="000D4D9E">
        <w:rPr>
          <w:sz w:val="24"/>
          <w:szCs w:val="24"/>
          <w:lang w:val="pt-BR"/>
        </w:rPr>
        <w:t>2.1.3</w:t>
      </w:r>
      <w:r w:rsidRPr="000D4D9E">
        <w:rPr>
          <w:spacing w:val="80"/>
          <w:w w:val="150"/>
          <w:sz w:val="24"/>
          <w:szCs w:val="24"/>
          <w:lang w:val="pt-BR"/>
        </w:rPr>
        <w:t xml:space="preserve"> </w:t>
      </w:r>
      <w:r w:rsidRPr="000D4D9E">
        <w:rPr>
          <w:sz w:val="24"/>
          <w:szCs w:val="24"/>
          <w:lang w:val="pt-BR"/>
        </w:rPr>
        <w:t>Conforme</w:t>
      </w:r>
      <w:r w:rsidRPr="000D4D9E">
        <w:rPr>
          <w:spacing w:val="-2"/>
          <w:sz w:val="24"/>
          <w:szCs w:val="24"/>
          <w:lang w:val="pt-BR"/>
        </w:rPr>
        <w:t xml:space="preserve"> </w:t>
      </w:r>
      <w:r w:rsidRPr="000D4D9E">
        <w:rPr>
          <w:sz w:val="24"/>
          <w:szCs w:val="24"/>
          <w:lang w:val="pt-BR"/>
        </w:rPr>
        <w:t>previsão</w:t>
      </w:r>
      <w:r w:rsidRPr="000D4D9E">
        <w:rPr>
          <w:spacing w:val="-2"/>
          <w:sz w:val="24"/>
          <w:szCs w:val="24"/>
          <w:lang w:val="pt-BR"/>
        </w:rPr>
        <w:t xml:space="preserve"> </w:t>
      </w:r>
      <w:r w:rsidRPr="000D4D9E">
        <w:rPr>
          <w:sz w:val="24"/>
          <w:szCs w:val="24"/>
          <w:lang w:val="pt-BR"/>
        </w:rPr>
        <w:t>legal</w:t>
      </w:r>
      <w:r w:rsidRPr="000D4D9E">
        <w:rPr>
          <w:spacing w:val="-1"/>
          <w:sz w:val="24"/>
          <w:szCs w:val="24"/>
          <w:lang w:val="pt-BR"/>
        </w:rPr>
        <w:t xml:space="preserve"> </w:t>
      </w:r>
      <w:r w:rsidRPr="000D4D9E">
        <w:rPr>
          <w:sz w:val="24"/>
          <w:szCs w:val="24"/>
          <w:lang w:val="pt-BR"/>
        </w:rPr>
        <w:t>do</w:t>
      </w:r>
      <w:r w:rsidRPr="000D4D9E">
        <w:rPr>
          <w:spacing w:val="-2"/>
          <w:sz w:val="24"/>
          <w:szCs w:val="24"/>
          <w:lang w:val="pt-BR"/>
        </w:rPr>
        <w:t xml:space="preserve"> </w:t>
      </w:r>
      <w:r w:rsidRPr="000D4D9E">
        <w:rPr>
          <w:sz w:val="24"/>
          <w:szCs w:val="24"/>
          <w:lang w:val="pt-BR"/>
        </w:rPr>
        <w:t>art.</w:t>
      </w:r>
      <w:r w:rsidRPr="000D4D9E">
        <w:rPr>
          <w:spacing w:val="-2"/>
          <w:sz w:val="24"/>
          <w:szCs w:val="24"/>
          <w:lang w:val="pt-BR"/>
        </w:rPr>
        <w:t xml:space="preserve"> </w:t>
      </w:r>
      <w:r w:rsidRPr="000D4D9E">
        <w:rPr>
          <w:sz w:val="24"/>
          <w:szCs w:val="24"/>
          <w:lang w:val="pt-BR"/>
        </w:rPr>
        <w:t>75,</w:t>
      </w:r>
      <w:r w:rsidRPr="000D4D9E">
        <w:rPr>
          <w:spacing w:val="-2"/>
          <w:sz w:val="24"/>
          <w:szCs w:val="24"/>
          <w:lang w:val="pt-BR"/>
        </w:rPr>
        <w:t xml:space="preserve"> </w:t>
      </w:r>
      <w:r w:rsidRPr="000D4D9E">
        <w:rPr>
          <w:sz w:val="24"/>
          <w:szCs w:val="24"/>
          <w:lang w:val="pt-BR"/>
        </w:rPr>
        <w:t>inciso</w:t>
      </w:r>
      <w:r w:rsidRPr="000D4D9E">
        <w:rPr>
          <w:spacing w:val="-2"/>
          <w:sz w:val="24"/>
          <w:szCs w:val="24"/>
          <w:lang w:val="pt-BR"/>
        </w:rPr>
        <w:t xml:space="preserve"> </w:t>
      </w:r>
      <w:r w:rsidRPr="000D4D9E">
        <w:rPr>
          <w:sz w:val="24"/>
          <w:szCs w:val="24"/>
          <w:lang w:val="pt-BR"/>
        </w:rPr>
        <w:t>II,</w:t>
      </w:r>
      <w:r w:rsidRPr="000D4D9E">
        <w:rPr>
          <w:spacing w:val="-2"/>
          <w:sz w:val="24"/>
          <w:szCs w:val="24"/>
          <w:lang w:val="pt-BR"/>
        </w:rPr>
        <w:t xml:space="preserve"> </w:t>
      </w:r>
      <w:r w:rsidRPr="000D4D9E">
        <w:rPr>
          <w:sz w:val="24"/>
          <w:szCs w:val="24"/>
          <w:lang w:val="pt-BR"/>
        </w:rPr>
        <w:t>da</w:t>
      </w:r>
      <w:r w:rsidRPr="000D4D9E">
        <w:rPr>
          <w:spacing w:val="-2"/>
          <w:sz w:val="24"/>
          <w:szCs w:val="24"/>
          <w:lang w:val="pt-BR"/>
        </w:rPr>
        <w:t xml:space="preserve"> </w:t>
      </w:r>
      <w:r w:rsidRPr="000D4D9E">
        <w:rPr>
          <w:sz w:val="24"/>
          <w:szCs w:val="24"/>
          <w:lang w:val="pt-BR"/>
        </w:rPr>
        <w:t>Lei</w:t>
      </w:r>
      <w:r w:rsidRPr="000D4D9E">
        <w:rPr>
          <w:spacing w:val="-1"/>
          <w:sz w:val="24"/>
          <w:szCs w:val="24"/>
          <w:lang w:val="pt-BR"/>
        </w:rPr>
        <w:t xml:space="preserve"> </w:t>
      </w:r>
      <w:r w:rsidRPr="000D4D9E">
        <w:rPr>
          <w:sz w:val="24"/>
          <w:szCs w:val="24"/>
          <w:lang w:val="pt-BR"/>
        </w:rPr>
        <w:t>Federal</w:t>
      </w:r>
      <w:r w:rsidRPr="000D4D9E">
        <w:rPr>
          <w:spacing w:val="-1"/>
          <w:sz w:val="24"/>
          <w:szCs w:val="24"/>
          <w:lang w:val="pt-BR"/>
        </w:rPr>
        <w:t xml:space="preserve"> </w:t>
      </w:r>
      <w:r w:rsidRPr="000D4D9E">
        <w:rPr>
          <w:sz w:val="24"/>
          <w:szCs w:val="24"/>
          <w:lang w:val="pt-BR"/>
        </w:rPr>
        <w:t>nº.</w:t>
      </w:r>
      <w:r w:rsidRPr="000D4D9E">
        <w:rPr>
          <w:spacing w:val="-2"/>
          <w:sz w:val="24"/>
          <w:szCs w:val="24"/>
          <w:lang w:val="pt-BR"/>
        </w:rPr>
        <w:t xml:space="preserve"> </w:t>
      </w:r>
      <w:r w:rsidRPr="000D4D9E">
        <w:rPr>
          <w:sz w:val="24"/>
          <w:szCs w:val="24"/>
          <w:lang w:val="pt-BR"/>
        </w:rPr>
        <w:t>14.133,</w:t>
      </w:r>
      <w:r w:rsidRPr="000D4D9E">
        <w:rPr>
          <w:spacing w:val="-2"/>
          <w:sz w:val="24"/>
          <w:szCs w:val="24"/>
          <w:lang w:val="pt-BR"/>
        </w:rPr>
        <w:t xml:space="preserve"> </w:t>
      </w:r>
      <w:r w:rsidRPr="000D4D9E">
        <w:rPr>
          <w:sz w:val="24"/>
          <w:szCs w:val="24"/>
          <w:lang w:val="pt-BR"/>
        </w:rPr>
        <w:t>de</w:t>
      </w:r>
      <w:r w:rsidRPr="000D4D9E">
        <w:rPr>
          <w:spacing w:val="-2"/>
          <w:sz w:val="24"/>
          <w:szCs w:val="24"/>
          <w:lang w:val="pt-BR"/>
        </w:rPr>
        <w:t xml:space="preserve"> </w:t>
      </w:r>
      <w:r w:rsidRPr="000D4D9E">
        <w:rPr>
          <w:sz w:val="24"/>
          <w:szCs w:val="24"/>
          <w:lang w:val="pt-BR"/>
        </w:rPr>
        <w:t>01</w:t>
      </w:r>
      <w:r w:rsidRPr="000D4D9E">
        <w:rPr>
          <w:spacing w:val="-16"/>
          <w:sz w:val="24"/>
          <w:szCs w:val="24"/>
          <w:lang w:val="pt-BR"/>
        </w:rPr>
        <w:t xml:space="preserve"> </w:t>
      </w:r>
      <w:r w:rsidRPr="000D4D9E">
        <w:rPr>
          <w:sz w:val="24"/>
          <w:szCs w:val="24"/>
          <w:lang w:val="pt-BR"/>
        </w:rPr>
        <w:t>de</w:t>
      </w:r>
      <w:r w:rsidRPr="000D4D9E">
        <w:rPr>
          <w:spacing w:val="-16"/>
          <w:sz w:val="24"/>
          <w:szCs w:val="24"/>
          <w:lang w:val="pt-BR"/>
        </w:rPr>
        <w:t xml:space="preserve"> </w:t>
      </w:r>
      <w:r w:rsidRPr="000D4D9E">
        <w:rPr>
          <w:sz w:val="24"/>
          <w:szCs w:val="24"/>
          <w:lang w:val="pt-BR"/>
        </w:rPr>
        <w:t xml:space="preserve">abril de 2021, e suas alterações, é possível a contratação por meio de dispensa de licitação, </w:t>
      </w:r>
      <w:r w:rsidRPr="000D4D9E">
        <w:rPr>
          <w:spacing w:val="-2"/>
          <w:sz w:val="24"/>
          <w:szCs w:val="24"/>
          <w:lang w:val="pt-BR"/>
        </w:rPr>
        <w:t>vejamos:</w:t>
      </w:r>
    </w:p>
    <w:p w14:paraId="6B106993" w14:textId="77777777" w:rsidR="000D4D9E" w:rsidRPr="000D4D9E" w:rsidRDefault="000D4D9E" w:rsidP="000D4D9E">
      <w:pPr>
        <w:pStyle w:val="Corpodetexto"/>
        <w:ind w:right="14"/>
        <w:jc w:val="both"/>
        <w:rPr>
          <w:sz w:val="24"/>
          <w:szCs w:val="24"/>
          <w:lang w:val="pt-BR"/>
        </w:rPr>
      </w:pPr>
    </w:p>
    <w:p w14:paraId="6FAF22C9" w14:textId="77777777" w:rsidR="000D4D9E" w:rsidRPr="000D4D9E" w:rsidRDefault="000D4D9E" w:rsidP="000D4D9E">
      <w:pPr>
        <w:ind w:left="2268"/>
        <w:rPr>
          <w:rFonts w:ascii="Times New Roman" w:hAnsi="Times New Roman" w:cs="Times New Roman"/>
          <w:i/>
        </w:rPr>
      </w:pPr>
      <w:r w:rsidRPr="000D4D9E">
        <w:rPr>
          <w:rFonts w:ascii="Times New Roman" w:hAnsi="Times New Roman" w:cs="Times New Roman"/>
          <w:i/>
        </w:rPr>
        <w:t>“Art.</w:t>
      </w:r>
      <w:r w:rsidRPr="000D4D9E">
        <w:rPr>
          <w:rFonts w:ascii="Times New Roman" w:hAnsi="Times New Roman" w:cs="Times New Roman"/>
          <w:i/>
          <w:spacing w:val="-6"/>
        </w:rPr>
        <w:t xml:space="preserve"> </w:t>
      </w:r>
      <w:r w:rsidRPr="000D4D9E">
        <w:rPr>
          <w:rFonts w:ascii="Times New Roman" w:hAnsi="Times New Roman" w:cs="Times New Roman"/>
          <w:i/>
        </w:rPr>
        <w:t>75.</w:t>
      </w:r>
      <w:r w:rsidRPr="000D4D9E">
        <w:rPr>
          <w:rFonts w:ascii="Times New Roman" w:hAnsi="Times New Roman" w:cs="Times New Roman"/>
          <w:i/>
          <w:spacing w:val="-9"/>
        </w:rPr>
        <w:t xml:space="preserve"> </w:t>
      </w:r>
      <w:r w:rsidRPr="000D4D9E">
        <w:rPr>
          <w:rFonts w:ascii="Times New Roman" w:hAnsi="Times New Roman" w:cs="Times New Roman"/>
          <w:i/>
        </w:rPr>
        <w:t>É</w:t>
      </w:r>
      <w:r w:rsidRPr="000D4D9E">
        <w:rPr>
          <w:rFonts w:ascii="Times New Roman" w:hAnsi="Times New Roman" w:cs="Times New Roman"/>
          <w:i/>
          <w:spacing w:val="-3"/>
        </w:rPr>
        <w:t xml:space="preserve"> </w:t>
      </w:r>
      <w:r w:rsidRPr="000D4D9E">
        <w:rPr>
          <w:rFonts w:ascii="Times New Roman" w:hAnsi="Times New Roman" w:cs="Times New Roman"/>
          <w:i/>
        </w:rPr>
        <w:t>dispensável</w:t>
      </w:r>
      <w:r w:rsidRPr="000D4D9E">
        <w:rPr>
          <w:rFonts w:ascii="Times New Roman" w:hAnsi="Times New Roman" w:cs="Times New Roman"/>
          <w:i/>
          <w:spacing w:val="-7"/>
        </w:rPr>
        <w:t xml:space="preserve"> </w:t>
      </w:r>
      <w:r w:rsidRPr="000D4D9E">
        <w:rPr>
          <w:rFonts w:ascii="Times New Roman" w:hAnsi="Times New Roman" w:cs="Times New Roman"/>
          <w:i/>
        </w:rPr>
        <w:t>a</w:t>
      </w:r>
      <w:r w:rsidRPr="000D4D9E">
        <w:rPr>
          <w:rFonts w:ascii="Times New Roman" w:hAnsi="Times New Roman" w:cs="Times New Roman"/>
          <w:i/>
          <w:spacing w:val="-5"/>
        </w:rPr>
        <w:t xml:space="preserve"> </w:t>
      </w:r>
      <w:r w:rsidRPr="000D4D9E">
        <w:rPr>
          <w:rFonts w:ascii="Times New Roman" w:hAnsi="Times New Roman" w:cs="Times New Roman"/>
          <w:i/>
          <w:spacing w:val="-2"/>
        </w:rPr>
        <w:t>licitação:</w:t>
      </w:r>
    </w:p>
    <w:p w14:paraId="2CD678EC" w14:textId="77777777" w:rsidR="000D4D9E" w:rsidRPr="000D4D9E" w:rsidRDefault="000D4D9E" w:rsidP="000D4D9E">
      <w:pPr>
        <w:ind w:left="2268"/>
        <w:jc w:val="both"/>
        <w:rPr>
          <w:rFonts w:ascii="Times New Roman" w:hAnsi="Times New Roman" w:cs="Times New Roman"/>
          <w:i/>
        </w:rPr>
      </w:pPr>
      <w:r w:rsidRPr="000D4D9E">
        <w:rPr>
          <w:rFonts w:ascii="Times New Roman" w:hAnsi="Times New Roman" w:cs="Times New Roman"/>
          <w:i/>
        </w:rPr>
        <w:t>II</w:t>
      </w:r>
      <w:r w:rsidRPr="000D4D9E">
        <w:rPr>
          <w:rFonts w:ascii="Times New Roman" w:hAnsi="Times New Roman" w:cs="Times New Roman"/>
          <w:i/>
          <w:spacing w:val="40"/>
        </w:rPr>
        <w:t xml:space="preserve"> </w:t>
      </w:r>
      <w:r w:rsidRPr="000D4D9E">
        <w:rPr>
          <w:rFonts w:ascii="Times New Roman" w:hAnsi="Times New Roman" w:cs="Times New Roman"/>
          <w:i/>
        </w:rPr>
        <w:t>-</w:t>
      </w:r>
      <w:r w:rsidRPr="000D4D9E">
        <w:rPr>
          <w:rFonts w:ascii="Times New Roman" w:hAnsi="Times New Roman" w:cs="Times New Roman"/>
          <w:i/>
          <w:spacing w:val="40"/>
        </w:rPr>
        <w:t xml:space="preserve"> </w:t>
      </w:r>
      <w:r w:rsidRPr="000D4D9E">
        <w:rPr>
          <w:rFonts w:ascii="Times New Roman" w:hAnsi="Times New Roman" w:cs="Times New Roman"/>
          <w:i/>
        </w:rPr>
        <w:t>Para</w:t>
      </w:r>
      <w:r w:rsidRPr="000D4D9E">
        <w:rPr>
          <w:rFonts w:ascii="Times New Roman" w:hAnsi="Times New Roman" w:cs="Times New Roman"/>
          <w:i/>
          <w:spacing w:val="40"/>
        </w:rPr>
        <w:t xml:space="preserve"> </w:t>
      </w:r>
      <w:r w:rsidRPr="000D4D9E">
        <w:rPr>
          <w:rFonts w:ascii="Times New Roman" w:hAnsi="Times New Roman" w:cs="Times New Roman"/>
          <w:i/>
        </w:rPr>
        <w:t>contratação</w:t>
      </w:r>
      <w:r w:rsidRPr="000D4D9E">
        <w:rPr>
          <w:rFonts w:ascii="Times New Roman" w:hAnsi="Times New Roman" w:cs="Times New Roman"/>
          <w:i/>
          <w:spacing w:val="80"/>
        </w:rPr>
        <w:t xml:space="preserve"> </w:t>
      </w:r>
      <w:r w:rsidRPr="000D4D9E">
        <w:rPr>
          <w:rFonts w:ascii="Times New Roman" w:hAnsi="Times New Roman" w:cs="Times New Roman"/>
          <w:i/>
        </w:rPr>
        <w:t>que</w:t>
      </w:r>
      <w:r w:rsidRPr="000D4D9E">
        <w:rPr>
          <w:rFonts w:ascii="Times New Roman" w:hAnsi="Times New Roman" w:cs="Times New Roman"/>
          <w:i/>
          <w:spacing w:val="80"/>
        </w:rPr>
        <w:t xml:space="preserve"> </w:t>
      </w:r>
      <w:r w:rsidRPr="000D4D9E">
        <w:rPr>
          <w:rFonts w:ascii="Times New Roman" w:hAnsi="Times New Roman" w:cs="Times New Roman"/>
          <w:i/>
        </w:rPr>
        <w:t>envolva</w:t>
      </w:r>
      <w:r w:rsidRPr="000D4D9E">
        <w:rPr>
          <w:rFonts w:ascii="Times New Roman" w:hAnsi="Times New Roman" w:cs="Times New Roman"/>
          <w:i/>
          <w:spacing w:val="80"/>
        </w:rPr>
        <w:t xml:space="preserve"> </w:t>
      </w:r>
      <w:r w:rsidRPr="000D4D9E">
        <w:rPr>
          <w:rFonts w:ascii="Times New Roman" w:hAnsi="Times New Roman" w:cs="Times New Roman"/>
          <w:i/>
        </w:rPr>
        <w:t>valores</w:t>
      </w:r>
      <w:r w:rsidRPr="000D4D9E">
        <w:rPr>
          <w:rFonts w:ascii="Times New Roman" w:hAnsi="Times New Roman" w:cs="Times New Roman"/>
          <w:i/>
          <w:spacing w:val="80"/>
        </w:rPr>
        <w:t xml:space="preserve"> </w:t>
      </w:r>
      <w:r w:rsidRPr="000D4D9E">
        <w:rPr>
          <w:rFonts w:ascii="Times New Roman" w:hAnsi="Times New Roman" w:cs="Times New Roman"/>
          <w:i/>
        </w:rPr>
        <w:t>inferiores</w:t>
      </w:r>
      <w:r w:rsidRPr="000D4D9E">
        <w:rPr>
          <w:rFonts w:ascii="Times New Roman" w:hAnsi="Times New Roman" w:cs="Times New Roman"/>
          <w:i/>
          <w:spacing w:val="80"/>
        </w:rPr>
        <w:t xml:space="preserve"> </w:t>
      </w:r>
      <w:r w:rsidRPr="000D4D9E">
        <w:rPr>
          <w:rFonts w:ascii="Times New Roman" w:hAnsi="Times New Roman" w:cs="Times New Roman"/>
          <w:i/>
        </w:rPr>
        <w:t>a R$ R$ 62.725,59 (sessenta e dois mil setecentos e vinte e cinco reais e cinquenta e nove centavos), no caso de outros serviços e compras.</w:t>
      </w:r>
    </w:p>
    <w:p w14:paraId="3AE9D1F9" w14:textId="77777777" w:rsidR="000D4D9E" w:rsidRPr="000D4D9E" w:rsidRDefault="000D4D9E" w:rsidP="000D4D9E">
      <w:pPr>
        <w:pStyle w:val="Ttulo1"/>
        <w:numPr>
          <w:ilvl w:val="0"/>
          <w:numId w:val="1"/>
        </w:numPr>
        <w:tabs>
          <w:tab w:val="left" w:pos="1134"/>
        </w:tabs>
        <w:ind w:left="0" w:firstLine="0"/>
        <w:jc w:val="both"/>
        <w:rPr>
          <w:b/>
          <w:lang w:val="pt-BR"/>
        </w:rPr>
      </w:pPr>
      <w:r w:rsidRPr="000D4D9E">
        <w:rPr>
          <w:b/>
          <w:spacing w:val="-2"/>
          <w:lang w:val="pt-BR"/>
        </w:rPr>
        <w:t>JUSTIFICATIVA</w:t>
      </w:r>
    </w:p>
    <w:p w14:paraId="4C8103D5" w14:textId="39B0F339" w:rsidR="004F4E00" w:rsidRPr="004F4E00" w:rsidRDefault="000D4D9E" w:rsidP="004F4E00">
      <w:pPr>
        <w:pStyle w:val="PargrafodaLista"/>
        <w:numPr>
          <w:ilvl w:val="1"/>
          <w:numId w:val="2"/>
        </w:numPr>
        <w:ind w:left="0" w:firstLine="0"/>
        <w:rPr>
          <w:b/>
          <w:bCs/>
          <w:lang w:val="pt-BR"/>
        </w:rPr>
      </w:pPr>
      <w:r w:rsidRPr="000D4D9E">
        <w:rPr>
          <w:lang w:val="pt-BR"/>
        </w:rPr>
        <w:t xml:space="preserve">Com base na </w:t>
      </w:r>
      <w:r w:rsidRPr="000D4D9E">
        <w:rPr>
          <w:b/>
          <w:lang w:val="pt-BR"/>
        </w:rPr>
        <w:t>Lei 14.133/2021</w:t>
      </w:r>
      <w:r w:rsidRPr="000D4D9E">
        <w:rPr>
          <w:lang w:val="pt-BR"/>
        </w:rPr>
        <w:t xml:space="preserve">, especialmente no artigo 75, inciso II, é viável justificar a dispensa de licitação para a contratação de uma </w:t>
      </w:r>
      <w:r w:rsidRPr="000D4D9E">
        <w:rPr>
          <w:color w:val="000000" w:themeColor="text1"/>
          <w:lang w:val="pt-BR"/>
        </w:rPr>
        <w:t xml:space="preserve">empresa </w:t>
      </w:r>
      <w:r w:rsidR="004F4E00" w:rsidRPr="004F4E00">
        <w:rPr>
          <w:b/>
          <w:bCs/>
          <w:color w:val="000000" w:themeColor="text1"/>
          <w:lang w:val="pt-BR"/>
        </w:rPr>
        <w:t xml:space="preserve">ESPECIALIZADA PARA PRESTAÇÃO DE SERVIÇOS TÉCNICOS DE ENGENHARIA DE SEGURANÇA E SAÚDE DO TRABALHO, </w:t>
      </w:r>
      <w:r w:rsidR="004F4E00" w:rsidRPr="004F4E00">
        <w:rPr>
          <w:b/>
          <w:bCs/>
          <w:color w:val="000000" w:themeColor="text1"/>
          <w:lang w:val="pt-BR"/>
        </w:rPr>
        <w:lastRenderedPageBreak/>
        <w:t>COMPREENDENDO A ELABORAÇÃO, ATUALIZAÇÃO E EMISSÃO DO PROGRAMA DE GERENCIAMENTO DE RISCOS (PGR), DO LAUDO TÉCNICO DAS CONDIÇÕES AMBIENTAIS DO TRABALHO (LTCAT) E DE LAUDOS, LEVANTAMENTOS E PARECERES TÉCNICOS DESTINADOS À CARACTERIZAÇÃO E AVALIAÇÃO DE ATIVIDADES E AMBIENTES DE TRABALHO QUANTO À EXPOSIÇÃO A AGENTES INSALUBRES, PERIGOSOS E A RISCOS ERGONÔMICOS, FÍSICOS E DE ACIDENTES, INCLUINDO AS RESPECTIVAS AVALIAÇÕES E RECOMENDAÇÕES TÉCNICAS, BEM COMO A EMISSÃO DA ANOTAÇÃO DE RESPONSABILIDADE TÉCNICA (ART) JUNTO AO CREA/SC, PARA ATENDIMENTO DAS NECESSIDADES DA CÂMARA MUNICIPAL DE AGRONÔMICA/SC.</w:t>
      </w:r>
    </w:p>
    <w:tbl>
      <w:tblPr>
        <w:tblW w:w="0" w:type="auto"/>
        <w:tblBorders>
          <w:top w:val="nil"/>
          <w:left w:val="nil"/>
          <w:bottom w:val="nil"/>
          <w:right w:val="nil"/>
        </w:tblBorders>
        <w:tblLayout w:type="fixed"/>
        <w:tblLook w:val="0000" w:firstRow="0" w:lastRow="0" w:firstColumn="0" w:lastColumn="0" w:noHBand="0" w:noVBand="0"/>
      </w:tblPr>
      <w:tblGrid>
        <w:gridCol w:w="10560"/>
      </w:tblGrid>
      <w:tr w:rsidR="004F4E00" w14:paraId="60301351" w14:textId="77777777">
        <w:tblPrEx>
          <w:tblCellMar>
            <w:top w:w="0" w:type="dxa"/>
            <w:bottom w:w="0" w:type="dxa"/>
          </w:tblCellMar>
        </w:tblPrEx>
        <w:trPr>
          <w:trHeight w:val="2797"/>
        </w:trPr>
        <w:tc>
          <w:tcPr>
            <w:tcW w:w="10560" w:type="dxa"/>
          </w:tcPr>
          <w:p w14:paraId="0C7CF1BA" w14:textId="005F9B15" w:rsidR="004F4E00" w:rsidRPr="004F4E00" w:rsidRDefault="004F4E00" w:rsidP="004F4E00">
            <w:pPr>
              <w:pStyle w:val="Default"/>
              <w:jc w:val="both"/>
            </w:pPr>
            <w:r>
              <w:t xml:space="preserve">3.2 </w:t>
            </w:r>
            <w:r w:rsidRPr="004F4E00">
              <w:t xml:space="preserve">A presente contratação mostra-se necessária em razão da obrigação da Administração Pública de promover e manter adequadas condições de saúde, segurança e higiene no ambiente de trabalho, mediante a identificação, avaliação e controle dos riscos ocupacionais existentes nas dependências da Câmara Municipal de Agronômica/SC. </w:t>
            </w:r>
          </w:p>
          <w:p w14:paraId="30521CE6" w14:textId="77777777" w:rsidR="004F4E00" w:rsidRPr="004F4E00" w:rsidRDefault="004F4E00" w:rsidP="004F4E00">
            <w:pPr>
              <w:pStyle w:val="Default"/>
              <w:jc w:val="both"/>
            </w:pPr>
            <w:r w:rsidRPr="004F4E00">
              <w:t xml:space="preserve">A elaboração e atualização do Programa de Gerenciamento de Riscos (PGR), do Laudo Técnico das Condições Ambientais do Trabalho (LTCAT), bem como dos levantamentos, laudos e pareceres técnicos relacionados às atividades insalubres, perigosas, aos riscos ergonômicos, físicos e de acidentes, constituem instrumentos essenciais para a adequada gestão dos riscos ocupacionais e para o cumprimento das obrigações legais e regulamentares aplicáveis ao órgão. </w:t>
            </w:r>
          </w:p>
          <w:p w14:paraId="592B8376" w14:textId="77777777" w:rsidR="004F4E00" w:rsidRPr="004F4E00" w:rsidRDefault="004F4E00" w:rsidP="004F4E00">
            <w:pPr>
              <w:pStyle w:val="Default"/>
              <w:jc w:val="both"/>
            </w:pPr>
            <w:r w:rsidRPr="004F4E00">
              <w:t xml:space="preserve">A contratação também se justifica pela necessidade de assegurar que a Câmara Municipal disponha de avaliações técnicas atualizadas e compatíveis com as condições reais de trabalho, permitindo a correta identificação dos agentes e fatores de risco presentes nos ambientes laborais, a avaliação do grau de exposição dos servidores e a adoção das medidas preventivas e corretivas necessárias. </w:t>
            </w:r>
          </w:p>
          <w:p w14:paraId="7CF2314A" w14:textId="77777777" w:rsidR="004F4E00" w:rsidRPr="004F4E00" w:rsidRDefault="004F4E00" w:rsidP="004F4E00">
            <w:pPr>
              <w:pStyle w:val="Default"/>
              <w:jc w:val="both"/>
            </w:pPr>
            <w:r w:rsidRPr="004F4E00">
              <w:t xml:space="preserve">Além disso, os documentos técnicos anteriormente elaborados encontram-se desatualizados, tendo sua ART nº 8873176 sido emitida para os trabalhos anteriores, com vencimento em julho de 2025, sendo necessária a realização de novos </w:t>
            </w:r>
          </w:p>
          <w:p w14:paraId="27DDF7BB" w14:textId="77777777" w:rsidR="004F4E00" w:rsidRPr="004F4E00" w:rsidRDefault="004F4E00" w:rsidP="004F4E00">
            <w:pPr>
              <w:pStyle w:val="Default"/>
              <w:jc w:val="both"/>
            </w:pPr>
            <w:r w:rsidRPr="004F4E00">
              <w:t xml:space="preserve">levantamentos e avaliações técnicas para a regularização e manutenção da documentação ocupacional da Câmara Municipal. </w:t>
            </w:r>
          </w:p>
          <w:p w14:paraId="09757802" w14:textId="77777777" w:rsidR="004F4E00" w:rsidRPr="004F4E00" w:rsidRDefault="004F4E00" w:rsidP="004F4E00">
            <w:pPr>
              <w:pStyle w:val="Default"/>
              <w:jc w:val="both"/>
            </w:pPr>
            <w:r w:rsidRPr="004F4E00">
              <w:t xml:space="preserve">A necessidade da contratação foi reforçada pela notificação expedida pelo Conselho Regional de Engenharia e Agronomia de Santa Catarina – CREA/SC, por meio do Ofício nº 8-260056500-1, mediante a qual a Câmara Municipal foi cientificada acerca da necessidade de regularização da documentação e da contratação de profissional legalmente habilitado nas áreas de Engenharia ou Agronomia, dentro do prazo de 30 (trinta) dias, sob pena da adoção das medidas administrativas cabíveis pelo órgão fiscalizador. </w:t>
            </w:r>
          </w:p>
          <w:p w14:paraId="7A89AB9B" w14:textId="77777777" w:rsidR="004F4E00" w:rsidRPr="004F4E00" w:rsidRDefault="004F4E00" w:rsidP="004F4E00">
            <w:pPr>
              <w:pStyle w:val="Default"/>
              <w:jc w:val="both"/>
            </w:pPr>
            <w:r w:rsidRPr="004F4E00">
              <w:t xml:space="preserve">Dessa forma, a contratação pretendida possui caráter de regularização e adequação da Câmara Municipal às exigências técnicas e profissionais aplicáveis, sendo necessária para evitar a permanência de situação irregular perante o órgão de fiscalização profissional e eventual aplicação das sanções administrativas previstas na legislação. </w:t>
            </w:r>
          </w:p>
          <w:p w14:paraId="0E895312" w14:textId="77777777" w:rsidR="004F4E00" w:rsidRPr="004F4E00" w:rsidRDefault="004F4E00" w:rsidP="004F4E00">
            <w:pPr>
              <w:pStyle w:val="Default"/>
              <w:jc w:val="both"/>
            </w:pPr>
            <w:r w:rsidRPr="004F4E00">
              <w:t xml:space="preserve">A elaboração dos documentos por profissional devidamente habilitado também é indispensável em razão da natureza eminentemente técnica dos serviços, os quais demandam conhecimento especializado para realização de inspeções, levantamentos ambientais, avaliações quantitativas e qualitativas dos agentes de risco, análise das condições ergonômicas e de segurança, classificação das atividades e elaboração dos respectivos documentos e pareceres técnicos, com a correspondente emissão da Anotação de Responsabilidade Técnica – ART junto ao CREA/SC. </w:t>
            </w:r>
          </w:p>
          <w:p w14:paraId="45449375" w14:textId="77777777" w:rsidR="004F4E00" w:rsidRPr="004F4E00" w:rsidRDefault="004F4E00" w:rsidP="004F4E00">
            <w:pPr>
              <w:pStyle w:val="Default"/>
              <w:jc w:val="both"/>
            </w:pPr>
            <w:r w:rsidRPr="004F4E00">
              <w:t xml:space="preserve">A contratação visa, ainda, proporcionar subsídios técnicos para a correta avaliação das condições de trabalho dos servidores, especialmente quanto à eventual caracterização de insalubridade e periculosidade, evitando que pagamentos, concessões ou enquadramentos sejam realizados sem respaldo em avaliação técnica devidamente fundamentada, bem como permitindo a revisão de situações eventualmente alteradas em razão de mudanças nos ambientes, equipamentos, processos ou atividades desempenhadas. </w:t>
            </w:r>
          </w:p>
          <w:p w14:paraId="72D9D900" w14:textId="77777777" w:rsidR="004F4E00" w:rsidRPr="004F4E00" w:rsidRDefault="004F4E00" w:rsidP="004F4E00">
            <w:pPr>
              <w:pStyle w:val="Default"/>
              <w:jc w:val="both"/>
            </w:pPr>
            <w:r w:rsidRPr="004F4E00">
              <w:t xml:space="preserve">A manutenção de documentação técnica atualizada é igualmente relevante para o adequado cumprimento das obrigações relacionadas à Saúde e Segurança do Trabalho – SST, inclusive aquelas decorrentes da legislação trabalhista e previdenciária aplicável aos servidores e das obrigações de prestação de informações aos sistemas oficiais da Administração Pública, quando cabíveis. </w:t>
            </w:r>
          </w:p>
          <w:p w14:paraId="206533A8" w14:textId="77777777" w:rsidR="004F4E00" w:rsidRPr="004F4E00" w:rsidRDefault="004F4E00" w:rsidP="004F4E00">
            <w:pPr>
              <w:pStyle w:val="Default"/>
              <w:jc w:val="both"/>
            </w:pPr>
            <w:r w:rsidRPr="004F4E00">
              <w:t xml:space="preserve">Ressalta-se que a ausência ou desatualização dos documentos técnicos poderá expor a Câmara Municipal a riscos administrativos, trabalhistas, previdenciários e financeiros, além de dificultar a adoção de medidas </w:t>
            </w:r>
            <w:r w:rsidRPr="004F4E00">
              <w:lastRenderedPageBreak/>
              <w:t xml:space="preserve">preventivas e a comprovação de que o órgão realiza o gerenciamento adequado dos riscos ocupacionais existentes em seus ambientes de trabalho. </w:t>
            </w:r>
          </w:p>
          <w:p w14:paraId="3B0A4F00" w14:textId="77777777" w:rsidR="004F4E00" w:rsidRPr="004F4E00" w:rsidRDefault="004F4E00" w:rsidP="004F4E00">
            <w:pPr>
              <w:pStyle w:val="Default"/>
              <w:jc w:val="both"/>
            </w:pPr>
            <w:r w:rsidRPr="004F4E00">
              <w:t xml:space="preserve">Portanto, a contratação pretendida revela-se necessária, adequada e de interesse público, uma vez que busca assegurar a regularidade da Câmara Municipal perante os órgãos de fiscalização, promover a proteção da saúde e da integridade física dos servidores, possibilitar o adequado gerenciamento dos riscos ocupacionais e fornecer respaldo técnico para as decisões administrativas relacionadas às condições de trabalho. </w:t>
            </w:r>
          </w:p>
          <w:p w14:paraId="755F32E3" w14:textId="40A99812" w:rsidR="004F4E00" w:rsidRDefault="004F4E00" w:rsidP="004F4E00">
            <w:pPr>
              <w:pStyle w:val="Default"/>
              <w:jc w:val="both"/>
              <w:rPr>
                <w:sz w:val="22"/>
                <w:szCs w:val="22"/>
              </w:rPr>
            </w:pPr>
            <w:r w:rsidRPr="004F4E00">
              <w:t>Diante do exposto, justifica-se a contratação de empresa ou profissional legalmente habilitado para a realização dos levantamentos, avaliações e elaboração dos documentos técnicos previstos no objeto, incluindo a emissão da respectiva ART junto ao CREA/SC, de modo a promover a regularização da situação apontada pelo órgão fiscalizador e assegurar o cumprimento das obrigações legais e técnicas pertinentes.</w:t>
            </w:r>
            <w:r w:rsidRPr="004F4E00">
              <w:rPr>
                <w:rFonts w:ascii="Calibri" w:hAnsi="Calibri" w:cs="Calibri"/>
              </w:rPr>
              <w:t xml:space="preserve"> </w:t>
            </w:r>
          </w:p>
        </w:tc>
      </w:tr>
    </w:tbl>
    <w:p w14:paraId="3C224ACB" w14:textId="2F61F726" w:rsidR="000D4D9E" w:rsidRPr="000D4D9E" w:rsidRDefault="000D4D9E" w:rsidP="000D4D9E">
      <w:pPr>
        <w:pStyle w:val="Corpodetexto"/>
        <w:jc w:val="both"/>
        <w:rPr>
          <w:lang w:val="pt-BR"/>
        </w:rPr>
      </w:pPr>
    </w:p>
    <w:p w14:paraId="0A9C27F7" w14:textId="55FF5998" w:rsidR="000D4D9E" w:rsidRPr="000D4D9E" w:rsidRDefault="000D4D9E" w:rsidP="000D4D9E">
      <w:pPr>
        <w:pStyle w:val="Corpodetexto"/>
        <w:jc w:val="both"/>
        <w:rPr>
          <w:lang w:val="pt-BR"/>
        </w:rPr>
      </w:pPr>
      <w:r w:rsidRPr="000D4D9E">
        <w:rPr>
          <w:lang w:val="pt-BR"/>
        </w:rPr>
        <w:t>3.3 Considerando que o menor preço encontrado para a aquisição foi a empresa</w:t>
      </w:r>
      <w:r w:rsidRPr="000D4D9E">
        <w:rPr>
          <w:b/>
          <w:lang w:val="pt-BR"/>
        </w:rPr>
        <w:t xml:space="preserve"> </w:t>
      </w:r>
      <w:r w:rsidR="004F4E00" w:rsidRPr="004F4E00">
        <w:rPr>
          <w:b/>
          <w:lang w:val="pt-BR"/>
        </w:rPr>
        <w:t>SENIOR ENGENHARIA DE SEGURANCA E MEDICINA OCUPACIONAL LTDA</w:t>
      </w:r>
      <w:r w:rsidR="004F4E00">
        <w:rPr>
          <w:b/>
          <w:lang w:val="pt-BR"/>
        </w:rPr>
        <w:t xml:space="preserve"> </w:t>
      </w:r>
      <w:r w:rsidRPr="000D4D9E">
        <w:rPr>
          <w:lang w:val="pt-BR"/>
        </w:rPr>
        <w:t xml:space="preserve">CNPJ, </w:t>
      </w:r>
      <w:r w:rsidR="004F4E00" w:rsidRPr="004F4E00">
        <w:rPr>
          <w:lang w:val="pt-BR"/>
        </w:rPr>
        <w:t>31.571.922/0001-82</w:t>
      </w:r>
      <w:r w:rsidR="004F4E00">
        <w:rPr>
          <w:lang w:val="pt-BR"/>
        </w:rPr>
        <w:t xml:space="preserve"> </w:t>
      </w:r>
      <w:r w:rsidRPr="000D4D9E">
        <w:rPr>
          <w:lang w:val="pt-BR"/>
        </w:rPr>
        <w:t xml:space="preserve">no valor total de </w:t>
      </w:r>
      <w:r w:rsidRPr="000D4D9E">
        <w:rPr>
          <w:b/>
          <w:lang w:val="pt-BR"/>
        </w:rPr>
        <w:t xml:space="preserve">R$ </w:t>
      </w:r>
      <w:r w:rsidR="004F4E00">
        <w:rPr>
          <w:b/>
          <w:bCs/>
        </w:rPr>
        <w:t>1.034,00</w:t>
      </w:r>
      <w:r w:rsidR="004F4E00">
        <w:rPr>
          <w:b/>
          <w:bCs/>
        </w:rPr>
        <w:t xml:space="preserve"> (mil e trinta e quatro reais) </w:t>
      </w:r>
      <w:r w:rsidRPr="000D4D9E">
        <w:rPr>
          <w:lang w:val="pt-BR"/>
        </w:rPr>
        <w:t xml:space="preserve">é possível enquadrar essa contratação dentro do limite estabelecido pelo inciso II do artigo 75 da referida lei. </w:t>
      </w:r>
    </w:p>
    <w:p w14:paraId="23B5D685" w14:textId="77777777" w:rsidR="000D4D9E" w:rsidRPr="000D4D9E" w:rsidRDefault="000D4D9E" w:rsidP="000D4D9E">
      <w:pPr>
        <w:pStyle w:val="PargrafodaLista"/>
        <w:ind w:left="0" w:firstLine="0"/>
        <w:rPr>
          <w:lang w:val="pt-BR"/>
        </w:rPr>
      </w:pPr>
      <w:r w:rsidRPr="000D4D9E">
        <w:rPr>
          <w:lang w:val="pt-BR"/>
        </w:rPr>
        <w:t xml:space="preserve">3.4 Portanto, com base na pesquisa de preços realizada e na certificação específica da empresa, é possível fundamentar a dispensa de licitação para </w:t>
      </w:r>
      <w:r w:rsidRPr="000D4D9E">
        <w:rPr>
          <w:color w:val="000000" w:themeColor="text1"/>
          <w:lang w:val="pt-BR"/>
        </w:rPr>
        <w:t>o município de Agronômica/SC.</w:t>
      </w:r>
    </w:p>
    <w:p w14:paraId="11F3711B" w14:textId="77777777" w:rsidR="000D4D9E" w:rsidRPr="000D4D9E" w:rsidRDefault="000D4D9E" w:rsidP="000D4D9E">
      <w:pPr>
        <w:pStyle w:val="PargrafodaLista"/>
        <w:widowControl/>
        <w:shd w:val="clear" w:color="auto" w:fill="FFFFFF"/>
        <w:adjustRightInd w:val="0"/>
        <w:ind w:left="0"/>
        <w:contextualSpacing/>
        <w:rPr>
          <w:color w:val="000000" w:themeColor="text1"/>
          <w:lang w:val="pt-BR"/>
        </w:rPr>
      </w:pPr>
    </w:p>
    <w:p w14:paraId="4346C28B" w14:textId="77777777" w:rsidR="000D4D9E" w:rsidRPr="000D4D9E" w:rsidRDefault="000D4D9E" w:rsidP="000D4D9E">
      <w:pPr>
        <w:pStyle w:val="SemEspaamento"/>
        <w:numPr>
          <w:ilvl w:val="0"/>
          <w:numId w:val="2"/>
        </w:numPr>
        <w:ind w:left="0" w:firstLine="0"/>
        <w:jc w:val="both"/>
        <w:rPr>
          <w:b/>
          <w:bCs/>
          <w:color w:val="000000" w:themeColor="text1"/>
          <w:sz w:val="22"/>
          <w:szCs w:val="22"/>
        </w:rPr>
      </w:pPr>
      <w:r w:rsidRPr="000D4D9E">
        <w:rPr>
          <w:b/>
          <w:bCs/>
          <w:color w:val="000000" w:themeColor="text1"/>
          <w:sz w:val="22"/>
          <w:szCs w:val="22"/>
        </w:rPr>
        <w:t>HABILITAÇÃO</w:t>
      </w:r>
    </w:p>
    <w:p w14:paraId="0CA22F02" w14:textId="77777777" w:rsidR="000D4D9E" w:rsidRPr="000D4D9E" w:rsidRDefault="000D4D9E" w:rsidP="000D4D9E">
      <w:pPr>
        <w:pStyle w:val="SemEspaamento"/>
        <w:numPr>
          <w:ilvl w:val="1"/>
          <w:numId w:val="2"/>
        </w:numPr>
        <w:ind w:left="0" w:firstLine="0"/>
        <w:jc w:val="both"/>
        <w:rPr>
          <w:b/>
          <w:bCs/>
          <w:color w:val="000000" w:themeColor="text1"/>
          <w:sz w:val="22"/>
          <w:szCs w:val="22"/>
        </w:rPr>
      </w:pPr>
      <w:r w:rsidRPr="000D4D9E">
        <w:rPr>
          <w:color w:val="000000" w:themeColor="text1"/>
          <w:sz w:val="22"/>
          <w:szCs w:val="22"/>
        </w:rPr>
        <w:t>A empresa contratada para este processo de dispensa de licitação apresentou os seguintes documentos:</w:t>
      </w:r>
    </w:p>
    <w:p w14:paraId="44F21167"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a) Prova de inscrição no Cadastro Nacional de Pessoas Jurídicas (CNPJ);</w:t>
      </w:r>
    </w:p>
    <w:p w14:paraId="159286AB"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b) Certidão Negativa de Débitos Relativos Aos Tributos Federais e a Dívida Ativa da União;</w:t>
      </w:r>
    </w:p>
    <w:p w14:paraId="31451754"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c) Certificado de Regularidade de Situação com o FGTS – CRF, emitido pela Caixa Econômica Federal;</w:t>
      </w:r>
    </w:p>
    <w:p w14:paraId="429CB6C0"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d) Certidão Negativa de Débitos Trabalhistas – CNDT, expedida pela Justiça do Trabalho;</w:t>
      </w:r>
    </w:p>
    <w:p w14:paraId="111BB74C"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e) Certidão Negativa de Débitos Estaduais, expedida pela Secretaria de Estado da Fazenda do domicílio ou sede do licitante;</w:t>
      </w:r>
    </w:p>
    <w:p w14:paraId="6F53A663"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f) Certidão Negativa de Débito para com a Fazenda Municipal, do domicílio ou sede do licitante.</w:t>
      </w:r>
    </w:p>
    <w:p w14:paraId="7723249D"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 xml:space="preserve">g) Certidão TCU. </w:t>
      </w:r>
    </w:p>
    <w:p w14:paraId="1A409698" w14:textId="77777777" w:rsidR="000D4D9E" w:rsidRPr="000D4D9E" w:rsidRDefault="000D4D9E" w:rsidP="000D4D9E">
      <w:pPr>
        <w:pStyle w:val="SemEspaamento"/>
        <w:jc w:val="both"/>
        <w:rPr>
          <w:color w:val="000000" w:themeColor="text1"/>
          <w:sz w:val="22"/>
          <w:szCs w:val="22"/>
        </w:rPr>
      </w:pPr>
    </w:p>
    <w:p w14:paraId="3ADE0CED"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 xml:space="preserve">6- </w:t>
      </w:r>
      <w:r w:rsidRPr="000D4D9E">
        <w:rPr>
          <w:b/>
          <w:bCs/>
          <w:color w:val="000000" w:themeColor="text1"/>
          <w:sz w:val="22"/>
          <w:szCs w:val="22"/>
        </w:rPr>
        <w:t>DAS OBRIGAÇÕES DA CONTRATANTE</w:t>
      </w:r>
    </w:p>
    <w:p w14:paraId="73A2B36A"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 xml:space="preserve">6.1. </w:t>
      </w:r>
      <w:r w:rsidRPr="000D4D9E">
        <w:rPr>
          <w:b/>
          <w:color w:val="000000" w:themeColor="text1"/>
          <w:sz w:val="22"/>
          <w:szCs w:val="22"/>
        </w:rPr>
        <w:t>Serão obrigações da Contratante:</w:t>
      </w:r>
    </w:p>
    <w:p w14:paraId="43C9E91C"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 xml:space="preserve">6.1.2.   </w:t>
      </w:r>
      <w:r w:rsidRPr="000D4D9E">
        <w:rPr>
          <w:bCs/>
          <w:color w:val="000000" w:themeColor="text1"/>
          <w:sz w:val="22"/>
          <w:szCs w:val="22"/>
        </w:rPr>
        <w:t>Exigir o cumprimento de todas as obrigações assumidas pela Contratada, de acordo com as cláusulas contratuais e os termos de sua proposta;</w:t>
      </w:r>
    </w:p>
    <w:p w14:paraId="3400BDE6" w14:textId="77777777" w:rsidR="000D4D9E" w:rsidRPr="000D4D9E" w:rsidRDefault="000D4D9E" w:rsidP="000D4D9E">
      <w:pPr>
        <w:pStyle w:val="SemEspaamento"/>
        <w:jc w:val="both"/>
        <w:rPr>
          <w:color w:val="000000" w:themeColor="text1"/>
          <w:sz w:val="22"/>
          <w:szCs w:val="22"/>
        </w:rPr>
      </w:pPr>
      <w:r w:rsidRPr="000D4D9E">
        <w:rPr>
          <w:color w:val="000000" w:themeColor="text1"/>
          <w:sz w:val="22"/>
          <w:szCs w:val="22"/>
        </w:rPr>
        <w:t xml:space="preserve">6.1.3. </w:t>
      </w:r>
      <w:r w:rsidRPr="000D4D9E">
        <w:rPr>
          <w:bCs/>
          <w:color w:val="000000" w:themeColor="text1"/>
          <w:sz w:val="22"/>
          <w:szCs w:val="22"/>
        </w:rPr>
        <w:t>Notificar a Contratada por escrito da ocorrência de eventuais imperfeições no curso da execução dos serviços, fixando prazo para a sua correção;</w:t>
      </w:r>
    </w:p>
    <w:p w14:paraId="1B81FB85" w14:textId="77777777" w:rsidR="000D4D9E" w:rsidRPr="000D4D9E" w:rsidRDefault="000D4D9E" w:rsidP="000D4D9E">
      <w:pPr>
        <w:pStyle w:val="SemEspaamento"/>
        <w:jc w:val="both"/>
        <w:rPr>
          <w:bCs/>
          <w:color w:val="000000" w:themeColor="text1"/>
          <w:sz w:val="22"/>
          <w:szCs w:val="22"/>
        </w:rPr>
      </w:pPr>
      <w:r w:rsidRPr="000D4D9E">
        <w:rPr>
          <w:bCs/>
          <w:color w:val="000000" w:themeColor="text1"/>
          <w:sz w:val="22"/>
          <w:szCs w:val="22"/>
        </w:rPr>
        <w:t>6.1.4.  Pagar à Contratada o valor resultante da prestação do serviço, no prazo e condições estabelecidas no Edital e seus anexos;</w:t>
      </w:r>
    </w:p>
    <w:p w14:paraId="649AE46C" w14:textId="77777777" w:rsidR="000D4D9E" w:rsidRPr="000D4D9E" w:rsidRDefault="000D4D9E" w:rsidP="000D4D9E">
      <w:pPr>
        <w:pStyle w:val="SemEspaamento"/>
        <w:jc w:val="both"/>
        <w:rPr>
          <w:bCs/>
          <w:color w:val="000000" w:themeColor="text1"/>
          <w:sz w:val="22"/>
          <w:szCs w:val="22"/>
        </w:rPr>
      </w:pPr>
      <w:r w:rsidRPr="000D4D9E">
        <w:rPr>
          <w:bCs/>
          <w:color w:val="000000" w:themeColor="text1"/>
          <w:sz w:val="22"/>
          <w:szCs w:val="22"/>
        </w:rPr>
        <w:t>6.1.5.  Não praticar atos de ingerência na administração da Contratada;</w:t>
      </w:r>
    </w:p>
    <w:p w14:paraId="2539EB89" w14:textId="77777777" w:rsidR="000D4D9E" w:rsidRPr="000D4D9E" w:rsidRDefault="000D4D9E" w:rsidP="000D4D9E">
      <w:pPr>
        <w:pStyle w:val="SemEspaamento"/>
        <w:jc w:val="both"/>
        <w:rPr>
          <w:bCs/>
          <w:color w:val="000000" w:themeColor="text1"/>
          <w:sz w:val="22"/>
          <w:szCs w:val="22"/>
        </w:rPr>
      </w:pPr>
    </w:p>
    <w:p w14:paraId="3A0DBA9D" w14:textId="77777777" w:rsidR="000D4D9E" w:rsidRPr="000D4D9E" w:rsidRDefault="000D4D9E" w:rsidP="000D4D9E">
      <w:pPr>
        <w:pStyle w:val="SemEspaamento"/>
        <w:numPr>
          <w:ilvl w:val="0"/>
          <w:numId w:val="3"/>
        </w:numPr>
        <w:ind w:left="0" w:firstLine="0"/>
        <w:jc w:val="both"/>
        <w:rPr>
          <w:b/>
          <w:bCs/>
          <w:color w:val="000000" w:themeColor="text1"/>
          <w:sz w:val="22"/>
          <w:szCs w:val="22"/>
        </w:rPr>
      </w:pPr>
      <w:r w:rsidRPr="000D4D9E">
        <w:rPr>
          <w:b/>
          <w:bCs/>
          <w:color w:val="000000" w:themeColor="text1"/>
          <w:sz w:val="22"/>
          <w:szCs w:val="22"/>
        </w:rPr>
        <w:t>DAS OBRIGAÇÕES DA CONTRATADA</w:t>
      </w:r>
    </w:p>
    <w:p w14:paraId="3BBCFCB1" w14:textId="77777777" w:rsidR="000D4D9E" w:rsidRPr="000D4D9E" w:rsidRDefault="000D4D9E" w:rsidP="000D4D9E">
      <w:pPr>
        <w:pStyle w:val="SemEspaamento"/>
        <w:numPr>
          <w:ilvl w:val="0"/>
          <w:numId w:val="3"/>
        </w:numPr>
        <w:ind w:left="0" w:firstLine="0"/>
        <w:jc w:val="both"/>
        <w:rPr>
          <w:b/>
          <w:bCs/>
          <w:color w:val="000000" w:themeColor="text1"/>
          <w:sz w:val="22"/>
          <w:szCs w:val="22"/>
        </w:rPr>
      </w:pPr>
      <w:r w:rsidRPr="000D4D9E">
        <w:rPr>
          <w:b/>
          <w:color w:val="000000" w:themeColor="text1"/>
          <w:sz w:val="22"/>
          <w:szCs w:val="22"/>
        </w:rPr>
        <w:t>Serão obrigações da Contratada:</w:t>
      </w:r>
    </w:p>
    <w:p w14:paraId="5C36DC1B" w14:textId="77777777" w:rsidR="000D4D9E" w:rsidRPr="000D4D9E" w:rsidRDefault="000D4D9E" w:rsidP="000D4D9E">
      <w:pPr>
        <w:pStyle w:val="SemEspaamento"/>
        <w:numPr>
          <w:ilvl w:val="0"/>
          <w:numId w:val="3"/>
        </w:numPr>
        <w:ind w:left="0" w:firstLine="0"/>
        <w:jc w:val="both"/>
        <w:rPr>
          <w:b/>
          <w:color w:val="000000" w:themeColor="text1"/>
          <w:sz w:val="22"/>
          <w:szCs w:val="22"/>
        </w:rPr>
      </w:pPr>
      <w:r w:rsidRPr="000D4D9E">
        <w:rPr>
          <w:color w:val="000000" w:themeColor="text1"/>
          <w:sz w:val="22"/>
          <w:szCs w:val="22"/>
        </w:rPr>
        <w:t>Executar os serviços conforme especificações deste Termo de Referência e de sua proposta, com a alocação de empregados necessários ao perfeito cumprimento das cláusulas contratuais;</w:t>
      </w:r>
    </w:p>
    <w:p w14:paraId="3FA6CE6D"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Reparar, corrigir, remover ou substituir, às suas expensas, no total ou em parte, no prazo fixado pelo fiscal do contrato, os serviços efetuados em que se verificarem vícios, defeitos ou incorreções resultantes da execução;</w:t>
      </w:r>
    </w:p>
    <w:p w14:paraId="7D4A0489"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Responsabilizar-se pelos vícios e danos decorrentes da execução do objeto, de acordo com os artigos 14 e 17 a 27, do Código de Defesa do Consumidor (Lei nº 8.078, de 1990), ficando a Contratante autorizada a descontar da garantia, caso exigida no edital, ou dos pagamentos devidos à Contratada, o valor correspondente aos danos sofridos;</w:t>
      </w:r>
    </w:p>
    <w:p w14:paraId="1B9CECEA"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Responsabilizar-se por todas as obrigações trabalhistas, sociais, previdenciárias, tributárias e as demais previstas na legislação específica, cuja inadimplência não transfere responsabilidade à Contratante;</w:t>
      </w:r>
    </w:p>
    <w:p w14:paraId="6E398B45"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Relatar à Contratante toda e qualquer irregularidade verificada no decorrer da prestação dos serviços;</w:t>
      </w:r>
    </w:p>
    <w:p w14:paraId="30A0D419"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lastRenderedPageBreak/>
        <w:t>Fornecer mensalmente e sempre que solicitados pela Contratante, os comprovantes do cumprimento das obrigações previdenciárias, do Fundo de Garantia do Tempo de Serviço – FGTS e demais benefícios trabalhistas dos empregados colocados à disposição da Contratante;</w:t>
      </w:r>
    </w:p>
    <w:p w14:paraId="24F58AA4"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Guardar sigilo sobre todas as informações obtidas em decorrência do cumprimento do contrato;</w:t>
      </w:r>
    </w:p>
    <w:p w14:paraId="7AD47AF5" w14:textId="77777777" w:rsidR="000D4D9E" w:rsidRPr="000D4D9E" w:rsidRDefault="000D4D9E" w:rsidP="000D4D9E">
      <w:pPr>
        <w:pStyle w:val="SemEspaamento"/>
        <w:numPr>
          <w:ilvl w:val="0"/>
          <w:numId w:val="3"/>
        </w:numPr>
        <w:ind w:left="0" w:firstLine="0"/>
        <w:jc w:val="both"/>
        <w:rPr>
          <w:color w:val="000000" w:themeColor="text1"/>
          <w:sz w:val="22"/>
          <w:szCs w:val="22"/>
        </w:rPr>
      </w:pPr>
      <w:r w:rsidRPr="000D4D9E">
        <w:rPr>
          <w:color w:val="000000" w:themeColor="text1"/>
          <w:sz w:val="22"/>
          <w:szCs w:val="22"/>
        </w:rPr>
        <w:t>Se responsabilizar pelos danos materiais ou pessoais causados à contratante.</w:t>
      </w:r>
    </w:p>
    <w:p w14:paraId="447E10D9" w14:textId="77777777" w:rsidR="000D4D9E" w:rsidRPr="000D4D9E" w:rsidRDefault="000D4D9E" w:rsidP="000D4D9E">
      <w:pPr>
        <w:pStyle w:val="SemEspaamento"/>
        <w:jc w:val="both"/>
        <w:rPr>
          <w:color w:val="000000" w:themeColor="text1"/>
          <w:sz w:val="22"/>
          <w:szCs w:val="22"/>
        </w:rPr>
      </w:pPr>
    </w:p>
    <w:p w14:paraId="33593ACF" w14:textId="77777777" w:rsidR="000D4D9E" w:rsidRPr="000D4D9E" w:rsidRDefault="000D4D9E" w:rsidP="000D4D9E">
      <w:pPr>
        <w:pStyle w:val="SemEspaamento"/>
        <w:jc w:val="both"/>
        <w:rPr>
          <w:b/>
          <w:bCs/>
          <w:color w:val="000000" w:themeColor="text1"/>
          <w:sz w:val="22"/>
          <w:szCs w:val="22"/>
        </w:rPr>
      </w:pPr>
      <w:r w:rsidRPr="000D4D9E">
        <w:rPr>
          <w:b/>
          <w:bCs/>
          <w:color w:val="000000" w:themeColor="text1"/>
          <w:sz w:val="22"/>
          <w:szCs w:val="22"/>
        </w:rPr>
        <w:t>8. VALOR E FORMA DE PAGAMENTO</w:t>
      </w:r>
    </w:p>
    <w:p w14:paraId="0131F936" w14:textId="7F9BC605" w:rsidR="000D4D9E" w:rsidRPr="000D4D9E" w:rsidRDefault="000D4D9E" w:rsidP="000D4D9E">
      <w:pPr>
        <w:pStyle w:val="SemEspaamento"/>
        <w:jc w:val="both"/>
        <w:rPr>
          <w:color w:val="000000" w:themeColor="text1"/>
          <w:sz w:val="22"/>
          <w:szCs w:val="22"/>
        </w:rPr>
      </w:pPr>
      <w:r w:rsidRPr="000D4D9E">
        <w:rPr>
          <w:b/>
          <w:bCs/>
          <w:color w:val="000000" w:themeColor="text1"/>
          <w:sz w:val="22"/>
          <w:szCs w:val="22"/>
        </w:rPr>
        <w:t xml:space="preserve">8.1. </w:t>
      </w:r>
      <w:r w:rsidRPr="000D4D9E">
        <w:rPr>
          <w:color w:val="000000" w:themeColor="text1"/>
          <w:sz w:val="22"/>
          <w:szCs w:val="22"/>
        </w:rPr>
        <w:t>A Prefeitura Municipal de Agronômica pagará a</w:t>
      </w:r>
      <w:bookmarkStart w:id="0" w:name="_Hlk153460954"/>
      <w:r w:rsidRPr="000D4D9E">
        <w:rPr>
          <w:color w:val="000000" w:themeColor="text1"/>
          <w:sz w:val="22"/>
          <w:szCs w:val="22"/>
        </w:rPr>
        <w:t xml:space="preserve"> </w:t>
      </w:r>
      <w:bookmarkEnd w:id="0"/>
      <w:r w:rsidR="004F4E00" w:rsidRPr="004F4E00">
        <w:rPr>
          <w:b/>
          <w:bCs/>
          <w:color w:val="000000" w:themeColor="text1"/>
          <w:sz w:val="22"/>
          <w:szCs w:val="22"/>
        </w:rPr>
        <w:t>SENIOR ENGENHARIA DE SEGURANCA E MEDICINA OCUPACIONAL LTDA</w:t>
      </w:r>
      <w:r w:rsidR="004F4E00">
        <w:rPr>
          <w:color w:val="000000" w:themeColor="text1"/>
          <w:sz w:val="22"/>
          <w:szCs w:val="22"/>
        </w:rPr>
        <w:t xml:space="preserve"> </w:t>
      </w:r>
      <w:r w:rsidRPr="000D4D9E">
        <w:rPr>
          <w:color w:val="000000" w:themeColor="text1"/>
          <w:sz w:val="22"/>
          <w:szCs w:val="22"/>
        </w:rPr>
        <w:t>CNPJ</w:t>
      </w:r>
      <w:r w:rsidR="004F4E00" w:rsidRPr="004F4E00">
        <w:t xml:space="preserve"> </w:t>
      </w:r>
      <w:r w:rsidR="004F4E00" w:rsidRPr="004F4E00">
        <w:rPr>
          <w:color w:val="000000" w:themeColor="text1"/>
          <w:sz w:val="22"/>
          <w:szCs w:val="22"/>
        </w:rPr>
        <w:t>31.571.922/0001-82</w:t>
      </w:r>
      <w:r w:rsidR="004F4E00">
        <w:rPr>
          <w:color w:val="000000" w:themeColor="text1"/>
          <w:sz w:val="22"/>
          <w:szCs w:val="22"/>
        </w:rPr>
        <w:t xml:space="preserve"> </w:t>
      </w:r>
      <w:r>
        <w:rPr>
          <w:color w:val="000000" w:themeColor="text1"/>
          <w:sz w:val="22"/>
          <w:szCs w:val="22"/>
        </w:rPr>
        <w:t xml:space="preserve">o valor de R$ </w:t>
      </w:r>
      <w:r w:rsidR="004F4E00">
        <w:rPr>
          <w:b/>
          <w:bCs/>
        </w:rPr>
        <w:t>1.034,00 (mil e trinta e quatro reais)</w:t>
      </w:r>
      <w:r w:rsidR="004F4E00">
        <w:rPr>
          <w:b/>
          <w:bCs/>
        </w:rPr>
        <w:t>.</w:t>
      </w:r>
    </w:p>
    <w:p w14:paraId="75323035" w14:textId="77777777" w:rsidR="000D4D9E" w:rsidRPr="000D4D9E" w:rsidRDefault="000D4D9E" w:rsidP="000D4D9E">
      <w:pPr>
        <w:pStyle w:val="SemEspaamento"/>
        <w:jc w:val="both"/>
        <w:rPr>
          <w:color w:val="000000" w:themeColor="text1"/>
          <w:sz w:val="22"/>
          <w:szCs w:val="22"/>
        </w:rPr>
      </w:pPr>
    </w:p>
    <w:p w14:paraId="217045D0" w14:textId="77777777" w:rsidR="000D4D9E" w:rsidRPr="000D4D9E" w:rsidRDefault="000D4D9E" w:rsidP="000D4D9E">
      <w:pPr>
        <w:pStyle w:val="SemEspaamento"/>
        <w:jc w:val="both"/>
        <w:rPr>
          <w:color w:val="000000" w:themeColor="text1"/>
          <w:sz w:val="22"/>
          <w:szCs w:val="22"/>
        </w:rPr>
      </w:pPr>
    </w:p>
    <w:p w14:paraId="6B32F26F" w14:textId="77777777" w:rsidR="000D4D9E" w:rsidRPr="000D4D9E" w:rsidRDefault="000D4D9E" w:rsidP="000D4D9E">
      <w:pPr>
        <w:pStyle w:val="SemEspaamento"/>
        <w:numPr>
          <w:ilvl w:val="0"/>
          <w:numId w:val="4"/>
        </w:numPr>
        <w:ind w:left="0" w:firstLine="0"/>
        <w:jc w:val="both"/>
        <w:rPr>
          <w:b/>
          <w:bCs/>
          <w:color w:val="000000" w:themeColor="text1"/>
          <w:sz w:val="22"/>
          <w:szCs w:val="22"/>
        </w:rPr>
      </w:pPr>
      <w:r w:rsidRPr="000D4D9E">
        <w:rPr>
          <w:b/>
          <w:bCs/>
          <w:color w:val="000000" w:themeColor="text1"/>
          <w:sz w:val="22"/>
          <w:szCs w:val="22"/>
        </w:rPr>
        <w:t>DOTAÇÃO ORÇAMENTÁRIA</w:t>
      </w:r>
    </w:p>
    <w:p w14:paraId="1C8B7D2B" w14:textId="77777777" w:rsidR="000D4D9E" w:rsidRPr="000D4D9E" w:rsidRDefault="000D4D9E" w:rsidP="000D4D9E">
      <w:pPr>
        <w:pStyle w:val="SemEspaamento"/>
        <w:numPr>
          <w:ilvl w:val="1"/>
          <w:numId w:val="4"/>
        </w:numPr>
        <w:ind w:left="0" w:firstLine="0"/>
        <w:jc w:val="both"/>
        <w:rPr>
          <w:b/>
          <w:bCs/>
          <w:color w:val="000000" w:themeColor="text1"/>
          <w:sz w:val="22"/>
          <w:szCs w:val="22"/>
        </w:rPr>
      </w:pPr>
      <w:r w:rsidRPr="000D4D9E">
        <w:rPr>
          <w:color w:val="000000" w:themeColor="text1"/>
          <w:sz w:val="22"/>
          <w:szCs w:val="22"/>
        </w:rPr>
        <w:t>As despesas decorrentes desta contratação estão programadas em dotação orçamentária própria, para o exercício de 2025:</w:t>
      </w:r>
    </w:p>
    <w:p w14:paraId="2E4DA361" w14:textId="77777777" w:rsidR="000D4D9E" w:rsidRPr="007F113D" w:rsidRDefault="000D4D9E" w:rsidP="000D4D9E">
      <w:pPr>
        <w:pStyle w:val="NormalWeb"/>
        <w:spacing w:before="0" w:beforeAutospacing="0" w:after="0" w:afterAutospacing="0"/>
        <w:jc w:val="both"/>
        <w:rPr>
          <w:sz w:val="22"/>
          <w:szCs w:val="22"/>
        </w:rPr>
      </w:pPr>
      <w:r w:rsidRPr="007F113D">
        <w:rPr>
          <w:sz w:val="22"/>
          <w:szCs w:val="22"/>
        </w:rPr>
        <w:t>353 - 7 . 1001 . 1 . 31 . 1 . 2.101 . 0 . 339000 Aplicações Diretas</w:t>
      </w:r>
    </w:p>
    <w:p w14:paraId="73818206" w14:textId="77777777" w:rsidR="000D4D9E" w:rsidRPr="000D4D9E" w:rsidRDefault="000D4D9E" w:rsidP="000D4D9E">
      <w:pPr>
        <w:pStyle w:val="Normal0"/>
        <w:jc w:val="both"/>
        <w:rPr>
          <w:rFonts w:ascii="Times New Roman" w:hAnsi="Times New Roman" w:cs="Times New Roman"/>
        </w:rPr>
      </w:pPr>
    </w:p>
    <w:p w14:paraId="4A660C73" w14:textId="77777777" w:rsidR="000D4D9E" w:rsidRPr="000D4D9E" w:rsidRDefault="000D4D9E" w:rsidP="000D4D9E">
      <w:pPr>
        <w:pStyle w:val="SemEspaamento"/>
        <w:numPr>
          <w:ilvl w:val="0"/>
          <w:numId w:val="5"/>
        </w:numPr>
        <w:ind w:left="0" w:firstLine="0"/>
        <w:jc w:val="both"/>
        <w:rPr>
          <w:b/>
          <w:bCs/>
          <w:color w:val="000000" w:themeColor="text1"/>
          <w:sz w:val="22"/>
          <w:szCs w:val="22"/>
        </w:rPr>
      </w:pPr>
      <w:r w:rsidRPr="000D4D9E">
        <w:rPr>
          <w:b/>
          <w:bCs/>
          <w:color w:val="000000" w:themeColor="text1"/>
          <w:sz w:val="22"/>
          <w:szCs w:val="22"/>
        </w:rPr>
        <w:t>DISPOSIÇÕES GERAIS</w:t>
      </w:r>
    </w:p>
    <w:p w14:paraId="47F883C0" w14:textId="77777777" w:rsidR="000D4D9E" w:rsidRPr="000D4D9E" w:rsidRDefault="000D4D9E" w:rsidP="000D4D9E">
      <w:pPr>
        <w:pStyle w:val="SemEspaamento"/>
        <w:numPr>
          <w:ilvl w:val="1"/>
          <w:numId w:val="5"/>
        </w:numPr>
        <w:ind w:left="0" w:firstLine="0"/>
        <w:jc w:val="both"/>
        <w:rPr>
          <w:b/>
          <w:bCs/>
          <w:color w:val="000000" w:themeColor="text1"/>
          <w:sz w:val="22"/>
          <w:szCs w:val="22"/>
        </w:rPr>
      </w:pPr>
      <w:r w:rsidRPr="000D4D9E">
        <w:rPr>
          <w:color w:val="000000" w:themeColor="text1"/>
          <w:sz w:val="22"/>
          <w:szCs w:val="22"/>
        </w:rPr>
        <w:t>Caberá à autoridade competente revogar ou anular esta licitação, no todo ou em parte, nos termos do art. 71 da Lei Federal nº. 14.133/2021, e suas alterações.</w:t>
      </w:r>
    </w:p>
    <w:p w14:paraId="23E32CC7" w14:textId="77777777" w:rsidR="000D4D9E" w:rsidRPr="000D4D9E" w:rsidRDefault="000D4D9E" w:rsidP="000D4D9E">
      <w:pPr>
        <w:pStyle w:val="SemEspaamento"/>
        <w:numPr>
          <w:ilvl w:val="1"/>
          <w:numId w:val="5"/>
        </w:numPr>
        <w:ind w:left="0" w:firstLine="0"/>
        <w:jc w:val="both"/>
        <w:rPr>
          <w:b/>
          <w:bCs/>
          <w:color w:val="000000" w:themeColor="text1"/>
          <w:sz w:val="22"/>
          <w:szCs w:val="22"/>
        </w:rPr>
      </w:pPr>
      <w:r w:rsidRPr="000D4D9E">
        <w:rPr>
          <w:color w:val="000000" w:themeColor="text1"/>
          <w:sz w:val="22"/>
          <w:szCs w:val="22"/>
        </w:rPr>
        <w:t>Na contagem dos prazos estabelecidos nesta dispensa de licitação, excluir-se-á o dia do início e incluir-se-á o do vencimento, e considerar-se-ão os dias consecutivos, exceto quando for explicitamente disposto em contrário.</w:t>
      </w:r>
    </w:p>
    <w:p w14:paraId="5D398178" w14:textId="77777777" w:rsidR="000D4D9E" w:rsidRPr="000D4D9E" w:rsidRDefault="000D4D9E" w:rsidP="000D4D9E">
      <w:pPr>
        <w:pStyle w:val="SemEspaamento"/>
        <w:numPr>
          <w:ilvl w:val="1"/>
          <w:numId w:val="5"/>
        </w:numPr>
        <w:ind w:left="0" w:firstLine="0"/>
        <w:jc w:val="both"/>
        <w:rPr>
          <w:b/>
          <w:bCs/>
          <w:color w:val="000000" w:themeColor="text1"/>
          <w:sz w:val="22"/>
          <w:szCs w:val="22"/>
        </w:rPr>
      </w:pPr>
      <w:r w:rsidRPr="000D4D9E">
        <w:rPr>
          <w:color w:val="000000" w:themeColor="text1"/>
          <w:sz w:val="22"/>
          <w:szCs w:val="22"/>
        </w:rPr>
        <w:t>Para dirimir quaisquer questões que por ventura venham surgir com a execução do presente procedimento licitatório, fica eleito o Foro da Comarca de Rio do Sul/SC, com renúncia expressa a qualquer outro por mais privilegiado que seja.</w:t>
      </w:r>
    </w:p>
    <w:p w14:paraId="0228B4C2" w14:textId="77777777" w:rsidR="000D4D9E" w:rsidRPr="000D4D9E" w:rsidRDefault="000D4D9E" w:rsidP="000D4D9E">
      <w:pPr>
        <w:pStyle w:val="SemEspaamento"/>
        <w:numPr>
          <w:ilvl w:val="1"/>
          <w:numId w:val="5"/>
        </w:numPr>
        <w:ind w:left="0" w:firstLine="0"/>
        <w:jc w:val="both"/>
        <w:rPr>
          <w:b/>
          <w:bCs/>
          <w:color w:val="000000" w:themeColor="text1"/>
          <w:sz w:val="22"/>
          <w:szCs w:val="22"/>
        </w:rPr>
      </w:pPr>
      <w:r w:rsidRPr="000D4D9E">
        <w:rPr>
          <w:color w:val="000000" w:themeColor="text1"/>
          <w:sz w:val="22"/>
          <w:szCs w:val="22"/>
        </w:rPr>
        <w:t>A presente dispensa de licitação é regulada pela Lei Federal nº. 14.133/2021, e suas alterações.</w:t>
      </w:r>
    </w:p>
    <w:p w14:paraId="6EAB39FC" w14:textId="77777777" w:rsidR="000D4D9E" w:rsidRPr="000D4D9E" w:rsidRDefault="000D4D9E" w:rsidP="000D4D9E">
      <w:pPr>
        <w:pStyle w:val="SemEspaamento"/>
        <w:jc w:val="both"/>
        <w:rPr>
          <w:color w:val="000000" w:themeColor="text1"/>
          <w:sz w:val="22"/>
          <w:szCs w:val="22"/>
        </w:rPr>
      </w:pPr>
    </w:p>
    <w:p w14:paraId="39DC6BA4" w14:textId="77777777" w:rsidR="000D4D9E" w:rsidRPr="007F113D" w:rsidRDefault="000D4D9E" w:rsidP="000D4D9E">
      <w:pPr>
        <w:tabs>
          <w:tab w:val="left" w:pos="1134"/>
        </w:tabs>
        <w:jc w:val="both"/>
        <w:rPr>
          <w:rFonts w:ascii="Times New Roman" w:hAnsi="Times New Roman"/>
        </w:rPr>
      </w:pPr>
      <w:r w:rsidRPr="007F113D">
        <w:rPr>
          <w:rFonts w:ascii="Times New Roman" w:hAnsi="Times New Roman"/>
        </w:rPr>
        <w:t>23 de setembro de 2026</w:t>
      </w:r>
    </w:p>
    <w:p w14:paraId="581A3D21" w14:textId="77777777" w:rsidR="000D4D9E" w:rsidRPr="000D4D9E" w:rsidRDefault="000D4D9E" w:rsidP="000D4D9E">
      <w:pPr>
        <w:pStyle w:val="SemEspaamento"/>
        <w:jc w:val="center"/>
        <w:rPr>
          <w:color w:val="000000" w:themeColor="text1"/>
          <w:sz w:val="22"/>
          <w:szCs w:val="22"/>
        </w:rPr>
      </w:pPr>
    </w:p>
    <w:p w14:paraId="01A810EE" w14:textId="77777777" w:rsidR="000D4D9E" w:rsidRPr="000D4D9E" w:rsidRDefault="000D4D9E" w:rsidP="000D4D9E">
      <w:pPr>
        <w:pStyle w:val="SemEspaamento"/>
        <w:jc w:val="center"/>
        <w:rPr>
          <w:color w:val="000000" w:themeColor="text1"/>
          <w:sz w:val="22"/>
          <w:szCs w:val="22"/>
        </w:rPr>
      </w:pPr>
    </w:p>
    <w:p w14:paraId="279E2A31" w14:textId="77777777" w:rsidR="000D4D9E" w:rsidRPr="000D4D9E" w:rsidRDefault="000D4D9E" w:rsidP="000D4D9E">
      <w:pPr>
        <w:pStyle w:val="SemEspaamento"/>
        <w:jc w:val="center"/>
        <w:rPr>
          <w:color w:val="000000" w:themeColor="text1"/>
          <w:sz w:val="22"/>
          <w:szCs w:val="22"/>
        </w:rPr>
      </w:pPr>
    </w:p>
    <w:p w14:paraId="79C56853" w14:textId="77777777" w:rsidR="000D4D9E" w:rsidRPr="000D4D9E" w:rsidRDefault="000D4D9E" w:rsidP="000D4D9E">
      <w:pPr>
        <w:pStyle w:val="SemEspaamento"/>
        <w:jc w:val="center"/>
        <w:rPr>
          <w:color w:val="000000" w:themeColor="text1"/>
          <w:sz w:val="22"/>
          <w:szCs w:val="22"/>
        </w:rPr>
      </w:pPr>
      <w:r w:rsidRPr="000D4D9E">
        <w:rPr>
          <w:color w:val="000000" w:themeColor="text1"/>
          <w:sz w:val="22"/>
          <w:szCs w:val="22"/>
        </w:rPr>
        <w:t>_________________________</w:t>
      </w:r>
    </w:p>
    <w:p w14:paraId="7027F37C" w14:textId="77777777" w:rsidR="004F4E00" w:rsidRDefault="004F4E00" w:rsidP="000D4D9E">
      <w:pPr>
        <w:pStyle w:val="SemEspaamento"/>
        <w:jc w:val="center"/>
        <w:rPr>
          <w:b/>
          <w:color w:val="000000" w:themeColor="text1"/>
          <w:sz w:val="22"/>
          <w:szCs w:val="22"/>
        </w:rPr>
      </w:pPr>
      <w:r w:rsidRPr="004F4E00">
        <w:rPr>
          <w:b/>
          <w:color w:val="000000" w:themeColor="text1"/>
          <w:sz w:val="22"/>
          <w:szCs w:val="22"/>
        </w:rPr>
        <w:t>Edinaldo Fernandes</w:t>
      </w:r>
    </w:p>
    <w:p w14:paraId="29C93369" w14:textId="17800249" w:rsidR="000D4D9E" w:rsidRPr="000D4D9E" w:rsidRDefault="004F4E00" w:rsidP="000D4D9E">
      <w:pPr>
        <w:pStyle w:val="SemEspaamento"/>
        <w:jc w:val="center"/>
        <w:rPr>
          <w:color w:val="000000" w:themeColor="text1"/>
          <w:sz w:val="22"/>
          <w:szCs w:val="22"/>
        </w:rPr>
      </w:pPr>
      <w:r>
        <w:rPr>
          <w:color w:val="000000" w:themeColor="text1"/>
          <w:sz w:val="22"/>
          <w:szCs w:val="22"/>
        </w:rPr>
        <w:t xml:space="preserve">Presidente da Câmara </w:t>
      </w:r>
    </w:p>
    <w:p w14:paraId="26C61D36" w14:textId="77777777" w:rsidR="000D4D9E" w:rsidRPr="000D4D9E" w:rsidRDefault="000D4D9E" w:rsidP="000D4D9E">
      <w:pPr>
        <w:tabs>
          <w:tab w:val="left" w:pos="1134"/>
        </w:tabs>
        <w:jc w:val="both"/>
        <w:rPr>
          <w:rFonts w:ascii="Times New Roman" w:hAnsi="Times New Roman" w:cs="Times New Roman"/>
        </w:rPr>
      </w:pPr>
    </w:p>
    <w:p w14:paraId="195B60D5" w14:textId="77777777" w:rsidR="000D4D9E" w:rsidRPr="000D4D9E" w:rsidRDefault="000D4D9E" w:rsidP="000D4D9E">
      <w:pPr>
        <w:rPr>
          <w:rFonts w:ascii="Times New Roman" w:hAnsi="Times New Roman" w:cs="Times New Roman"/>
        </w:rPr>
      </w:pPr>
    </w:p>
    <w:p w14:paraId="619E9867" w14:textId="77777777" w:rsidR="000D4D9E" w:rsidRPr="000D4D9E" w:rsidRDefault="000D4D9E" w:rsidP="000D4D9E">
      <w:pPr>
        <w:pStyle w:val="Corpodetexto"/>
        <w:ind w:right="14"/>
        <w:jc w:val="both"/>
        <w:rPr>
          <w:b/>
          <w:sz w:val="24"/>
          <w:szCs w:val="24"/>
          <w:lang w:val="pt-BR"/>
        </w:rPr>
      </w:pPr>
    </w:p>
    <w:p w14:paraId="1C499D22" w14:textId="77777777" w:rsidR="000D4D9E" w:rsidRPr="000D4D9E" w:rsidRDefault="000D4D9E" w:rsidP="000D4D9E">
      <w:pPr>
        <w:pStyle w:val="Corpodetexto"/>
        <w:ind w:right="14"/>
        <w:jc w:val="both"/>
        <w:rPr>
          <w:b/>
          <w:sz w:val="24"/>
          <w:szCs w:val="24"/>
          <w:lang w:val="pt-BR"/>
        </w:rPr>
      </w:pPr>
    </w:p>
    <w:p w14:paraId="4F1DE28A" w14:textId="77777777" w:rsidR="000D4D9E" w:rsidRPr="000D4D9E" w:rsidRDefault="000D4D9E" w:rsidP="000D4D9E">
      <w:pPr>
        <w:pStyle w:val="Corpodetexto"/>
        <w:ind w:right="14"/>
        <w:jc w:val="both"/>
        <w:rPr>
          <w:b/>
          <w:sz w:val="24"/>
          <w:szCs w:val="24"/>
          <w:lang w:val="pt-BR"/>
        </w:rPr>
      </w:pPr>
    </w:p>
    <w:p w14:paraId="4888A305" w14:textId="77777777" w:rsidR="000D4D9E" w:rsidRPr="000D4D9E" w:rsidRDefault="000D4D9E" w:rsidP="000D4D9E">
      <w:pPr>
        <w:pStyle w:val="Corpodetexto"/>
        <w:ind w:right="14"/>
        <w:jc w:val="both"/>
        <w:rPr>
          <w:b/>
          <w:sz w:val="24"/>
          <w:szCs w:val="24"/>
          <w:lang w:val="pt-BR"/>
        </w:rPr>
      </w:pPr>
    </w:p>
    <w:p w14:paraId="3CE2DD52" w14:textId="77777777" w:rsidR="000D4D9E" w:rsidRPr="000D4D9E" w:rsidRDefault="000D4D9E" w:rsidP="000D4D9E">
      <w:pPr>
        <w:pStyle w:val="Corpodetexto"/>
        <w:ind w:right="14"/>
        <w:jc w:val="both"/>
        <w:rPr>
          <w:b/>
          <w:sz w:val="24"/>
          <w:szCs w:val="24"/>
          <w:lang w:val="pt-BR"/>
        </w:rPr>
      </w:pPr>
    </w:p>
    <w:p w14:paraId="665158D8" w14:textId="77777777" w:rsidR="000D4D9E" w:rsidRPr="000D4D9E" w:rsidRDefault="000D4D9E" w:rsidP="000D4D9E">
      <w:pPr>
        <w:pStyle w:val="Corpodetexto"/>
        <w:ind w:right="14"/>
        <w:jc w:val="both"/>
        <w:rPr>
          <w:b/>
          <w:sz w:val="24"/>
          <w:szCs w:val="24"/>
          <w:lang w:val="pt-BR"/>
        </w:rPr>
      </w:pPr>
    </w:p>
    <w:p w14:paraId="59CA504D" w14:textId="77777777" w:rsidR="000D4D9E" w:rsidRPr="000D4D9E" w:rsidRDefault="000D4D9E" w:rsidP="000D4D9E">
      <w:pPr>
        <w:pStyle w:val="Corpodetexto"/>
        <w:ind w:right="14"/>
        <w:jc w:val="both"/>
        <w:rPr>
          <w:b/>
          <w:sz w:val="24"/>
          <w:szCs w:val="24"/>
          <w:lang w:val="pt-BR"/>
        </w:rPr>
      </w:pPr>
    </w:p>
    <w:p w14:paraId="41778126" w14:textId="77777777" w:rsidR="000D4D9E" w:rsidRPr="000D4D9E" w:rsidRDefault="000D4D9E" w:rsidP="000D4D9E">
      <w:pPr>
        <w:pStyle w:val="Corpodetexto"/>
        <w:ind w:right="14"/>
        <w:jc w:val="both"/>
        <w:rPr>
          <w:b/>
          <w:sz w:val="24"/>
          <w:szCs w:val="24"/>
          <w:lang w:val="pt-BR"/>
        </w:rPr>
      </w:pPr>
    </w:p>
    <w:p w14:paraId="20A26D37" w14:textId="77777777" w:rsidR="000D4D9E" w:rsidRPr="000D4D9E" w:rsidRDefault="000D4D9E" w:rsidP="000D4D9E">
      <w:pPr>
        <w:pStyle w:val="Corpodetexto"/>
        <w:ind w:right="14"/>
        <w:jc w:val="both"/>
        <w:rPr>
          <w:b/>
          <w:sz w:val="24"/>
          <w:szCs w:val="24"/>
          <w:lang w:val="pt-BR"/>
        </w:rPr>
      </w:pPr>
    </w:p>
    <w:p w14:paraId="1244ABBA" w14:textId="77777777" w:rsidR="000D4D9E" w:rsidRPr="000D4D9E" w:rsidRDefault="000D4D9E" w:rsidP="000D4D9E">
      <w:pPr>
        <w:pStyle w:val="Corpodetexto"/>
        <w:ind w:right="14"/>
        <w:jc w:val="both"/>
        <w:rPr>
          <w:b/>
          <w:sz w:val="24"/>
          <w:szCs w:val="24"/>
          <w:lang w:val="pt-BR"/>
        </w:rPr>
      </w:pPr>
    </w:p>
    <w:p w14:paraId="6F7CC2C1" w14:textId="77777777" w:rsidR="000D4D9E" w:rsidRPr="000D4D9E" w:rsidRDefault="000D4D9E" w:rsidP="000D4D9E">
      <w:pPr>
        <w:pStyle w:val="Corpodetexto"/>
        <w:ind w:right="14"/>
        <w:jc w:val="both"/>
        <w:rPr>
          <w:b/>
          <w:sz w:val="24"/>
          <w:szCs w:val="24"/>
          <w:lang w:val="pt-BR"/>
        </w:rPr>
      </w:pPr>
    </w:p>
    <w:p w14:paraId="20484B32" w14:textId="77777777" w:rsidR="000D4D9E" w:rsidRPr="000D4D9E" w:rsidRDefault="000D4D9E" w:rsidP="000D4D9E">
      <w:pPr>
        <w:pStyle w:val="Corpodetexto"/>
        <w:ind w:right="14"/>
        <w:jc w:val="both"/>
        <w:rPr>
          <w:b/>
          <w:sz w:val="24"/>
          <w:szCs w:val="24"/>
          <w:lang w:val="pt-BR"/>
        </w:rPr>
      </w:pPr>
    </w:p>
    <w:p w14:paraId="107971FE" w14:textId="77777777" w:rsidR="000D4D9E" w:rsidRPr="000D4D9E" w:rsidRDefault="000D4D9E" w:rsidP="000D4D9E">
      <w:pPr>
        <w:pStyle w:val="Corpodetexto"/>
        <w:ind w:right="14"/>
        <w:jc w:val="both"/>
        <w:rPr>
          <w:b/>
          <w:sz w:val="24"/>
          <w:szCs w:val="24"/>
          <w:lang w:val="pt-BR"/>
        </w:rPr>
      </w:pPr>
    </w:p>
    <w:p w14:paraId="1E16D2ED" w14:textId="77777777" w:rsidR="000D4D9E" w:rsidRPr="000D4D9E" w:rsidRDefault="000D4D9E" w:rsidP="000D4D9E">
      <w:pPr>
        <w:pStyle w:val="Corpodetexto"/>
        <w:ind w:right="14"/>
        <w:jc w:val="both"/>
        <w:rPr>
          <w:b/>
          <w:sz w:val="24"/>
          <w:szCs w:val="24"/>
          <w:lang w:val="pt-BR"/>
        </w:rPr>
      </w:pPr>
    </w:p>
    <w:p w14:paraId="7D2FC412" w14:textId="77777777" w:rsidR="000D4D9E" w:rsidRPr="000D4D9E" w:rsidRDefault="000D4D9E" w:rsidP="004F4E00">
      <w:pPr>
        <w:pStyle w:val="Corpodetexto"/>
        <w:ind w:right="14"/>
        <w:rPr>
          <w:b/>
          <w:bCs/>
          <w:sz w:val="24"/>
          <w:szCs w:val="24"/>
          <w:lang w:val="pt-BR"/>
        </w:rPr>
      </w:pPr>
    </w:p>
    <w:p w14:paraId="2C81DCA1" w14:textId="77777777" w:rsidR="000D4D9E" w:rsidRPr="000D4D9E" w:rsidRDefault="000D4D9E" w:rsidP="000D4D9E">
      <w:pPr>
        <w:pStyle w:val="Corpodetexto"/>
        <w:ind w:right="14"/>
        <w:jc w:val="center"/>
        <w:rPr>
          <w:b/>
          <w:bCs/>
          <w:sz w:val="24"/>
          <w:szCs w:val="24"/>
          <w:lang w:val="pt-BR"/>
        </w:rPr>
      </w:pPr>
    </w:p>
    <w:p w14:paraId="0CF9CA28" w14:textId="77777777" w:rsidR="000D4D9E" w:rsidRPr="000D4D9E" w:rsidRDefault="000D4D9E" w:rsidP="000D4D9E">
      <w:pPr>
        <w:pStyle w:val="Corpodetexto"/>
        <w:ind w:right="14"/>
        <w:jc w:val="center"/>
        <w:rPr>
          <w:b/>
          <w:bCs/>
          <w:sz w:val="24"/>
          <w:szCs w:val="24"/>
          <w:lang w:val="pt-BR"/>
        </w:rPr>
      </w:pPr>
    </w:p>
    <w:p w14:paraId="65CD26D0" w14:textId="77777777" w:rsidR="000D4D9E" w:rsidRPr="000D4D9E" w:rsidRDefault="000D4D9E" w:rsidP="000D4D9E">
      <w:pPr>
        <w:pStyle w:val="Corpodetexto"/>
        <w:ind w:right="14"/>
        <w:jc w:val="center"/>
        <w:rPr>
          <w:b/>
          <w:bCs/>
          <w:sz w:val="24"/>
          <w:szCs w:val="24"/>
          <w:lang w:val="pt-BR"/>
        </w:rPr>
      </w:pPr>
    </w:p>
    <w:p w14:paraId="0A56E1F1" w14:textId="77777777" w:rsidR="000D4D9E" w:rsidRPr="000D4D9E" w:rsidRDefault="000D4D9E" w:rsidP="000D4D9E">
      <w:pPr>
        <w:ind w:right="14" w:firstLine="44"/>
        <w:jc w:val="center"/>
        <w:rPr>
          <w:rFonts w:ascii="Times New Roman" w:hAnsi="Times New Roman" w:cs="Times New Roman"/>
          <w:b/>
          <w:sz w:val="24"/>
          <w:szCs w:val="24"/>
        </w:rPr>
      </w:pPr>
    </w:p>
    <w:p w14:paraId="42268F00" w14:textId="77777777" w:rsidR="000D4D9E" w:rsidRPr="000D4D9E" w:rsidRDefault="000D4D9E" w:rsidP="000D4D9E">
      <w:pPr>
        <w:pStyle w:val="Corpodetexto"/>
        <w:jc w:val="center"/>
        <w:rPr>
          <w:b/>
          <w:bCs/>
          <w:lang w:val="pt-BR"/>
        </w:rPr>
      </w:pPr>
      <w:r w:rsidRPr="000D4D9E">
        <w:rPr>
          <w:b/>
          <w:sz w:val="24"/>
          <w:szCs w:val="24"/>
          <w:lang w:val="pt-BR"/>
        </w:rPr>
        <w:t xml:space="preserve">PROCESSO ADMINISTRATIVO Nº </w:t>
      </w:r>
      <w:r w:rsidRPr="000D4D9E">
        <w:rPr>
          <w:b/>
          <w:bCs/>
          <w:lang w:val="pt-BR"/>
        </w:rPr>
        <w:t xml:space="preserve">10/2026 </w:t>
      </w:r>
    </w:p>
    <w:p w14:paraId="5C48D288" w14:textId="77777777" w:rsidR="000D4D9E" w:rsidRPr="000D4D9E" w:rsidRDefault="000D4D9E" w:rsidP="000D4D9E">
      <w:pPr>
        <w:ind w:right="14" w:firstLine="44"/>
        <w:jc w:val="center"/>
        <w:rPr>
          <w:rFonts w:ascii="Times New Roman" w:hAnsi="Times New Roman" w:cs="Times New Roman"/>
          <w:b/>
          <w:sz w:val="24"/>
          <w:szCs w:val="24"/>
        </w:rPr>
      </w:pPr>
      <w:r w:rsidRPr="000D4D9E">
        <w:rPr>
          <w:rFonts w:ascii="Times New Roman" w:hAnsi="Times New Roman" w:cs="Times New Roman"/>
          <w:b/>
          <w:spacing w:val="-2"/>
          <w:sz w:val="24"/>
          <w:szCs w:val="24"/>
        </w:rPr>
        <w:t>DISPENSA</w:t>
      </w:r>
      <w:r w:rsidRPr="000D4D9E">
        <w:rPr>
          <w:rFonts w:ascii="Times New Roman" w:hAnsi="Times New Roman" w:cs="Times New Roman"/>
          <w:b/>
          <w:spacing w:val="-15"/>
          <w:sz w:val="24"/>
          <w:szCs w:val="24"/>
        </w:rPr>
        <w:t xml:space="preserve"> </w:t>
      </w:r>
      <w:r w:rsidRPr="000D4D9E">
        <w:rPr>
          <w:rFonts w:ascii="Times New Roman" w:hAnsi="Times New Roman" w:cs="Times New Roman"/>
          <w:b/>
          <w:spacing w:val="-2"/>
          <w:sz w:val="24"/>
          <w:szCs w:val="24"/>
        </w:rPr>
        <w:t>DE</w:t>
      </w:r>
      <w:r w:rsidRPr="000D4D9E">
        <w:rPr>
          <w:rFonts w:ascii="Times New Roman" w:hAnsi="Times New Roman" w:cs="Times New Roman"/>
          <w:b/>
          <w:spacing w:val="-7"/>
          <w:sz w:val="24"/>
          <w:szCs w:val="24"/>
        </w:rPr>
        <w:t xml:space="preserve"> </w:t>
      </w:r>
      <w:r w:rsidRPr="000D4D9E">
        <w:rPr>
          <w:rFonts w:ascii="Times New Roman" w:hAnsi="Times New Roman" w:cs="Times New Roman"/>
          <w:b/>
          <w:spacing w:val="-2"/>
          <w:sz w:val="24"/>
          <w:szCs w:val="24"/>
        </w:rPr>
        <w:t>LICITAÇÃO</w:t>
      </w:r>
      <w:r w:rsidRPr="000D4D9E">
        <w:rPr>
          <w:rFonts w:ascii="Times New Roman" w:hAnsi="Times New Roman" w:cs="Times New Roman"/>
          <w:b/>
          <w:spacing w:val="-5"/>
          <w:sz w:val="24"/>
          <w:szCs w:val="24"/>
        </w:rPr>
        <w:t xml:space="preserve"> </w:t>
      </w:r>
      <w:r w:rsidRPr="000D4D9E">
        <w:rPr>
          <w:rFonts w:ascii="Times New Roman" w:hAnsi="Times New Roman" w:cs="Times New Roman"/>
          <w:b/>
          <w:spacing w:val="-2"/>
          <w:sz w:val="24"/>
          <w:szCs w:val="24"/>
        </w:rPr>
        <w:t>Nº</w:t>
      </w:r>
      <w:r w:rsidRPr="000D4D9E">
        <w:rPr>
          <w:rFonts w:ascii="Times New Roman" w:hAnsi="Times New Roman" w:cs="Times New Roman"/>
          <w:b/>
          <w:spacing w:val="-6"/>
          <w:sz w:val="24"/>
          <w:szCs w:val="24"/>
        </w:rPr>
        <w:t xml:space="preserve"> </w:t>
      </w:r>
      <w:r w:rsidRPr="000D4D9E">
        <w:rPr>
          <w:rFonts w:ascii="Times New Roman" w:hAnsi="Times New Roman" w:cs="Times New Roman"/>
          <w:b/>
          <w:bCs/>
        </w:rPr>
        <w:t>DL 08/2026</w:t>
      </w:r>
    </w:p>
    <w:p w14:paraId="70C19BF2" w14:textId="77777777" w:rsidR="000D4D9E" w:rsidRPr="000D4D9E" w:rsidRDefault="000D4D9E" w:rsidP="000D4D9E">
      <w:pPr>
        <w:pStyle w:val="Corpodetexto"/>
        <w:ind w:right="14"/>
        <w:jc w:val="both"/>
        <w:rPr>
          <w:b/>
          <w:sz w:val="24"/>
          <w:szCs w:val="24"/>
          <w:lang w:val="pt-BR"/>
        </w:rPr>
      </w:pPr>
    </w:p>
    <w:p w14:paraId="4E888C5F" w14:textId="77777777" w:rsidR="000D4D9E" w:rsidRPr="000D4D9E" w:rsidRDefault="000D4D9E" w:rsidP="000D4D9E">
      <w:pPr>
        <w:pStyle w:val="Corpodetexto"/>
        <w:ind w:right="14"/>
        <w:jc w:val="center"/>
        <w:rPr>
          <w:b/>
          <w:sz w:val="24"/>
          <w:szCs w:val="24"/>
          <w:lang w:val="pt-BR"/>
        </w:rPr>
      </w:pPr>
      <w:r w:rsidRPr="000D4D9E">
        <w:rPr>
          <w:b/>
          <w:sz w:val="24"/>
          <w:szCs w:val="24"/>
          <w:lang w:val="pt-BR"/>
        </w:rPr>
        <w:t>TERMO DE REFERÊNCIA</w:t>
      </w:r>
    </w:p>
    <w:p w14:paraId="677E0348" w14:textId="77777777" w:rsidR="000D4D9E" w:rsidRPr="000D4D9E" w:rsidRDefault="000D4D9E" w:rsidP="000D4D9E">
      <w:pPr>
        <w:pStyle w:val="Corpodetexto"/>
        <w:ind w:right="14"/>
        <w:rPr>
          <w:b/>
          <w:bCs/>
          <w:sz w:val="24"/>
          <w:szCs w:val="24"/>
          <w:lang w:val="pt-PT"/>
        </w:rPr>
      </w:pPr>
      <w:r w:rsidRPr="000D4D9E">
        <w:rPr>
          <w:b/>
          <w:bCs/>
          <w:sz w:val="24"/>
          <w:szCs w:val="24"/>
          <w:lang w:val="pt-PT"/>
        </w:rPr>
        <w:t>1 - DO OBJETO</w:t>
      </w:r>
    </w:p>
    <w:p w14:paraId="6850DB23" w14:textId="77777777" w:rsidR="000D4D9E" w:rsidRPr="004F4E00" w:rsidRDefault="000D4D9E" w:rsidP="000D4D9E">
      <w:pPr>
        <w:pStyle w:val="Corpodetexto"/>
        <w:ind w:right="14"/>
        <w:jc w:val="both"/>
        <w:rPr>
          <w:b/>
          <w:bCs/>
          <w:sz w:val="24"/>
          <w:szCs w:val="24"/>
          <w:lang w:val="pt-BR"/>
        </w:rPr>
      </w:pPr>
      <w:r w:rsidRPr="000D4D9E">
        <w:rPr>
          <w:b/>
          <w:sz w:val="24"/>
          <w:szCs w:val="24"/>
          <w:lang w:val="pt-BR"/>
        </w:rPr>
        <w:t xml:space="preserve">1.1 </w:t>
      </w:r>
      <w:r w:rsidRPr="004F4E00">
        <w:rPr>
          <w:rStyle w:val="Fontepargpadro6"/>
          <w:rFonts w:eastAsia="Arial"/>
          <w:b/>
          <w:bCs/>
          <w:caps/>
        </w:rPr>
        <w:t>CONTRATAÇÃO DE EMPRESA ESPECIALIZADA PARA PRESTAÇÃO DE SERVIÇOS TÉCNICOS DE ENGENHARIA DE SEGURANÇA E SAÚDE DO TRABALHO, COMPREENDENDO A ELABORAÇÃO, ATUALIZAÇÃO E EMISSÃO DO PROGRAMA DE GERENCIAMENTO DE RISCOS (PGR), DO LAUDO TÉCNICO DAS CONDIÇÕES AMBIENTAIS DO TRABALHO (LTCAT) E DE LAUDOS, LEVANTAMENTOS E PARECERES TÉCNICOS DESTINADOS À CARACTERIZAÇÃO E AVALIAÇÃO DE ATIVIDADES E AMBIENTES DE TRABALHO QUANTO À EXPOSIÇÃO A AGENTES INSALUBRES, PERIGOSOS E A RISCOS ERGONÔMICOS, FÍSICOS E DE ACIDENTES, INCLUINDO AS RESPECTIVAS AVALIAÇÕES E RECOMENDAÇÕES TÉCNICAS, BEM COMO A EMISSÃO DA ANOTAÇÃO DE RESPONSABILIDADE TÉCNICA (ART) JUNTO AO CREA/SC, PARA ATENDIMENTO DAS NECESSIDADES DA CÂMARA MUNICIPAL DE AGRONÔMICA/SC.</w:t>
      </w:r>
    </w:p>
    <w:p w14:paraId="00F3C2D5" w14:textId="77777777" w:rsidR="000D4D9E" w:rsidRPr="000D4D9E" w:rsidRDefault="000D4D9E" w:rsidP="000D4D9E">
      <w:pPr>
        <w:pStyle w:val="Corpodetexto"/>
        <w:ind w:right="14"/>
        <w:rPr>
          <w:b/>
          <w:sz w:val="24"/>
          <w:szCs w:val="24"/>
          <w:lang w:val="pt-BR"/>
        </w:rPr>
      </w:pPr>
    </w:p>
    <w:p w14:paraId="2286152F" w14:textId="77777777" w:rsidR="000D4D9E" w:rsidRDefault="000D4D9E" w:rsidP="000D4D9E">
      <w:pPr>
        <w:pStyle w:val="Corpodetexto"/>
        <w:ind w:right="14"/>
        <w:rPr>
          <w:b/>
          <w:sz w:val="24"/>
          <w:szCs w:val="24"/>
          <w:lang w:val="pt-BR"/>
        </w:rPr>
      </w:pPr>
      <w:r w:rsidRPr="000D4D9E">
        <w:rPr>
          <w:b/>
          <w:sz w:val="24"/>
          <w:szCs w:val="24"/>
          <w:lang w:val="pt-BR"/>
        </w:rPr>
        <w:t xml:space="preserve">1.2 Relação dos Itens: </w:t>
      </w:r>
    </w:p>
    <w:p w14:paraId="0CE78192" w14:textId="77777777" w:rsidR="000D4D9E" w:rsidRDefault="000D4D9E" w:rsidP="000D4D9E">
      <w:pPr>
        <w:pStyle w:val="Corpodetexto"/>
        <w:ind w:right="14"/>
        <w:rPr>
          <w:b/>
          <w:sz w:val="24"/>
          <w:szCs w:val="24"/>
          <w:lang w:val="pt-BR"/>
        </w:rPr>
      </w:pPr>
    </w:p>
    <w:tbl>
      <w:tblPr>
        <w:tblW w:w="0" w:type="auto"/>
        <w:tblLook w:val="04A0" w:firstRow="1" w:lastRow="0" w:firstColumn="1" w:lastColumn="0" w:noHBand="0" w:noVBand="1"/>
      </w:tblPr>
      <w:tblGrid>
        <w:gridCol w:w="933"/>
        <w:gridCol w:w="4650"/>
        <w:gridCol w:w="968"/>
        <w:gridCol w:w="953"/>
        <w:gridCol w:w="1067"/>
        <w:gridCol w:w="1072"/>
      </w:tblGrid>
      <w:tr w:rsidR="00D5121B" w14:paraId="53FF41AB" w14:textId="77777777">
        <w:tc>
          <w:tcPr>
            <w:tcW w:w="954" w:type="dxa"/>
            <w:tcBorders>
              <w:top w:val="single" w:sz="4" w:space="0" w:color="auto"/>
              <w:left w:val="single" w:sz="4" w:space="0" w:color="auto"/>
              <w:bottom w:val="single" w:sz="4" w:space="0" w:color="auto"/>
              <w:right w:val="single" w:sz="4" w:space="0" w:color="auto"/>
            </w:tcBorders>
          </w:tcPr>
          <w:p w14:paraId="286286AF" w14:textId="77777777" w:rsidR="00D5121B" w:rsidRDefault="004F4E00">
            <w:pPr>
              <w:spacing w:after="0"/>
            </w:pPr>
            <w:r>
              <w:rPr>
                <w:b/>
                <w:sz w:val="24"/>
              </w:rPr>
              <w:t>Item</w:t>
            </w:r>
          </w:p>
        </w:tc>
        <w:tc>
          <w:tcPr>
            <w:tcW w:w="4880" w:type="dxa"/>
            <w:tcBorders>
              <w:top w:val="single" w:sz="4" w:space="0" w:color="auto"/>
              <w:left w:val="single" w:sz="4" w:space="0" w:color="auto"/>
              <w:bottom w:val="single" w:sz="4" w:space="0" w:color="auto"/>
              <w:right w:val="single" w:sz="4" w:space="0" w:color="auto"/>
            </w:tcBorders>
          </w:tcPr>
          <w:p w14:paraId="66D5B217" w14:textId="77777777" w:rsidR="00D5121B" w:rsidRDefault="004F4E00">
            <w:pPr>
              <w:spacing w:after="0"/>
            </w:pPr>
            <w:r>
              <w:rPr>
                <w:b/>
                <w:sz w:val="24"/>
              </w:rPr>
              <w:t>Material/Serviço</w:t>
            </w:r>
          </w:p>
        </w:tc>
        <w:tc>
          <w:tcPr>
            <w:tcW w:w="954" w:type="dxa"/>
            <w:tcBorders>
              <w:top w:val="single" w:sz="4" w:space="0" w:color="auto"/>
              <w:left w:val="single" w:sz="4" w:space="0" w:color="auto"/>
              <w:bottom w:val="single" w:sz="4" w:space="0" w:color="auto"/>
              <w:right w:val="single" w:sz="4" w:space="0" w:color="auto"/>
            </w:tcBorders>
          </w:tcPr>
          <w:p w14:paraId="2F1DFBA1" w14:textId="77777777" w:rsidR="00D5121B" w:rsidRDefault="004F4E00">
            <w:pPr>
              <w:spacing w:after="0"/>
            </w:pPr>
            <w:r>
              <w:rPr>
                <w:b/>
                <w:sz w:val="24"/>
              </w:rPr>
              <w:t>Unid. medida</w:t>
            </w:r>
          </w:p>
        </w:tc>
        <w:tc>
          <w:tcPr>
            <w:tcW w:w="954" w:type="dxa"/>
            <w:tcBorders>
              <w:top w:val="single" w:sz="4" w:space="0" w:color="auto"/>
              <w:left w:val="single" w:sz="4" w:space="0" w:color="auto"/>
              <w:bottom w:val="single" w:sz="4" w:space="0" w:color="auto"/>
              <w:right w:val="single" w:sz="4" w:space="0" w:color="auto"/>
            </w:tcBorders>
          </w:tcPr>
          <w:p w14:paraId="2C4B146D" w14:textId="77777777" w:rsidR="00D5121B" w:rsidRDefault="004F4E00">
            <w:pPr>
              <w:spacing w:after="0"/>
              <w:jc w:val="right"/>
            </w:pPr>
            <w:r>
              <w:rPr>
                <w:b/>
                <w:sz w:val="24"/>
              </w:rPr>
              <w:t>Qtd licitada</w:t>
            </w:r>
          </w:p>
        </w:tc>
        <w:tc>
          <w:tcPr>
            <w:tcW w:w="954" w:type="dxa"/>
            <w:tcBorders>
              <w:top w:val="single" w:sz="4" w:space="0" w:color="auto"/>
              <w:left w:val="single" w:sz="4" w:space="0" w:color="auto"/>
              <w:bottom w:val="single" w:sz="4" w:space="0" w:color="auto"/>
              <w:right w:val="single" w:sz="4" w:space="0" w:color="auto"/>
            </w:tcBorders>
          </w:tcPr>
          <w:p w14:paraId="575B5145" w14:textId="77777777" w:rsidR="00D5121B" w:rsidRDefault="004F4E00">
            <w:pPr>
              <w:spacing w:after="0"/>
              <w:jc w:val="right"/>
            </w:pPr>
            <w:r>
              <w:rPr>
                <w:b/>
                <w:sz w:val="24"/>
              </w:rPr>
              <w:t>Valor unitário (R$)</w:t>
            </w:r>
          </w:p>
        </w:tc>
        <w:tc>
          <w:tcPr>
            <w:tcW w:w="954" w:type="dxa"/>
            <w:tcBorders>
              <w:top w:val="single" w:sz="4" w:space="0" w:color="auto"/>
              <w:left w:val="single" w:sz="4" w:space="0" w:color="auto"/>
              <w:bottom w:val="single" w:sz="4" w:space="0" w:color="auto"/>
              <w:right w:val="single" w:sz="4" w:space="0" w:color="auto"/>
            </w:tcBorders>
          </w:tcPr>
          <w:p w14:paraId="65499C54" w14:textId="77777777" w:rsidR="00D5121B" w:rsidRDefault="004F4E00">
            <w:pPr>
              <w:spacing w:after="0"/>
              <w:jc w:val="right"/>
            </w:pPr>
            <w:r>
              <w:rPr>
                <w:b/>
                <w:sz w:val="24"/>
              </w:rPr>
              <w:t>Valor total (R$)</w:t>
            </w:r>
          </w:p>
        </w:tc>
      </w:tr>
      <w:tr w:rsidR="00D5121B" w14:paraId="312307B3" w14:textId="77777777">
        <w:tc>
          <w:tcPr>
            <w:tcW w:w="954" w:type="dxa"/>
            <w:tcBorders>
              <w:top w:val="single" w:sz="4" w:space="0" w:color="auto"/>
              <w:left w:val="single" w:sz="4" w:space="0" w:color="auto"/>
              <w:bottom w:val="single" w:sz="4" w:space="0" w:color="auto"/>
              <w:right w:val="single" w:sz="4" w:space="0" w:color="auto"/>
            </w:tcBorders>
          </w:tcPr>
          <w:p w14:paraId="02872055" w14:textId="77777777" w:rsidR="00D5121B" w:rsidRDefault="004F4E00">
            <w:pPr>
              <w:spacing w:after="0"/>
            </w:pPr>
            <w:r>
              <w:rPr>
                <w:sz w:val="24"/>
              </w:rPr>
              <w:t>1</w:t>
            </w:r>
          </w:p>
        </w:tc>
        <w:tc>
          <w:tcPr>
            <w:tcW w:w="4880" w:type="dxa"/>
            <w:tcBorders>
              <w:top w:val="single" w:sz="4" w:space="0" w:color="auto"/>
              <w:left w:val="single" w:sz="4" w:space="0" w:color="auto"/>
              <w:bottom w:val="single" w:sz="4" w:space="0" w:color="auto"/>
              <w:right w:val="single" w:sz="4" w:space="0" w:color="auto"/>
            </w:tcBorders>
          </w:tcPr>
          <w:p w14:paraId="14EFFCE0" w14:textId="77777777" w:rsidR="00D5121B" w:rsidRDefault="004F4E00">
            <w:pPr>
              <w:spacing w:after="0"/>
            </w:pPr>
            <w:r>
              <w:rPr>
                <w:sz w:val="24"/>
              </w:rPr>
              <w:t>44852 - Contratação de empresa especializada para elaboração e/ou atualização de PGR, LTCAT, laudos, levantamentos e pareceres técnicos de segurança e saúde do trabalho. Contratação de empresa especializada para elaboração e/ou atualização de PGR, LTCAT, l</w:t>
            </w:r>
            <w:r>
              <w:rPr>
                <w:sz w:val="24"/>
              </w:rPr>
              <w:t>audos, levantamentos e pareceres técnicos de segurança e saúde do trabalho, abrangendo avaliação de riscos ocupacionais, insalubridade, periculosidade, riscos ergonômicos, físicos, químicos, biológicos e de acidentes, com inspeções técnicas, indicação de m</w:t>
            </w:r>
            <w:r>
              <w:rPr>
                <w:sz w:val="24"/>
              </w:rPr>
              <w:t>edidas preventivas e corretivas, emissão de ART junto ao CREA/SC e entrega dos documentos técnicos pertinentes, para a Câmara Municipal de Agronômica/SC.</w:t>
            </w:r>
          </w:p>
        </w:tc>
        <w:tc>
          <w:tcPr>
            <w:tcW w:w="954" w:type="dxa"/>
            <w:tcBorders>
              <w:top w:val="single" w:sz="4" w:space="0" w:color="auto"/>
              <w:left w:val="single" w:sz="4" w:space="0" w:color="auto"/>
              <w:bottom w:val="single" w:sz="4" w:space="0" w:color="auto"/>
              <w:right w:val="single" w:sz="4" w:space="0" w:color="auto"/>
            </w:tcBorders>
          </w:tcPr>
          <w:p w14:paraId="55C4E65B" w14:textId="77777777" w:rsidR="00D5121B" w:rsidRDefault="004F4E00">
            <w:pPr>
              <w:spacing w:after="0"/>
            </w:pPr>
            <w:r>
              <w:rPr>
                <w:sz w:val="24"/>
              </w:rPr>
              <w:t xml:space="preserve">S    </w:t>
            </w:r>
          </w:p>
        </w:tc>
        <w:tc>
          <w:tcPr>
            <w:tcW w:w="954" w:type="dxa"/>
            <w:tcBorders>
              <w:top w:val="single" w:sz="4" w:space="0" w:color="auto"/>
              <w:left w:val="single" w:sz="4" w:space="0" w:color="auto"/>
              <w:bottom w:val="single" w:sz="4" w:space="0" w:color="auto"/>
              <w:right w:val="single" w:sz="4" w:space="0" w:color="auto"/>
            </w:tcBorders>
          </w:tcPr>
          <w:p w14:paraId="7DC61EC0" w14:textId="77777777" w:rsidR="00D5121B" w:rsidRDefault="004F4E00">
            <w:pPr>
              <w:spacing w:after="0"/>
              <w:jc w:val="right"/>
            </w:pPr>
            <w:r>
              <w:rPr>
                <w:sz w:val="24"/>
              </w:rPr>
              <w:t>1</w:t>
            </w:r>
          </w:p>
        </w:tc>
        <w:tc>
          <w:tcPr>
            <w:tcW w:w="954" w:type="dxa"/>
            <w:tcBorders>
              <w:top w:val="single" w:sz="4" w:space="0" w:color="auto"/>
              <w:left w:val="single" w:sz="4" w:space="0" w:color="auto"/>
              <w:bottom w:val="single" w:sz="4" w:space="0" w:color="auto"/>
              <w:right w:val="single" w:sz="4" w:space="0" w:color="auto"/>
            </w:tcBorders>
          </w:tcPr>
          <w:p w14:paraId="3496A8F5" w14:textId="77777777" w:rsidR="00D5121B" w:rsidRDefault="004F4E00">
            <w:pPr>
              <w:spacing w:after="0"/>
              <w:jc w:val="right"/>
            </w:pPr>
            <w:r>
              <w:rPr>
                <w:sz w:val="24"/>
              </w:rPr>
              <w:t xml:space="preserve"> 1.034,00</w:t>
            </w:r>
          </w:p>
        </w:tc>
        <w:tc>
          <w:tcPr>
            <w:tcW w:w="954" w:type="dxa"/>
            <w:tcBorders>
              <w:top w:val="single" w:sz="4" w:space="0" w:color="auto"/>
              <w:left w:val="single" w:sz="4" w:space="0" w:color="auto"/>
              <w:bottom w:val="single" w:sz="4" w:space="0" w:color="auto"/>
              <w:right w:val="single" w:sz="4" w:space="0" w:color="auto"/>
            </w:tcBorders>
          </w:tcPr>
          <w:p w14:paraId="12DC8690" w14:textId="77777777" w:rsidR="00D5121B" w:rsidRDefault="004F4E00">
            <w:pPr>
              <w:spacing w:after="0"/>
              <w:jc w:val="right"/>
            </w:pPr>
            <w:r>
              <w:rPr>
                <w:sz w:val="24"/>
              </w:rPr>
              <w:t xml:space="preserve"> 1.034,00</w:t>
            </w:r>
          </w:p>
        </w:tc>
      </w:tr>
      <w:tr w:rsidR="00D5121B" w14:paraId="3D9EB902" w14:textId="77777777">
        <w:tc>
          <w:tcPr>
            <w:tcW w:w="954" w:type="dxa"/>
            <w:gridSpan w:val="5"/>
            <w:tcBorders>
              <w:top w:val="single" w:sz="4" w:space="0" w:color="auto"/>
              <w:left w:val="single" w:sz="4" w:space="0" w:color="auto"/>
              <w:bottom w:val="single" w:sz="4" w:space="0" w:color="auto"/>
              <w:right w:val="single" w:sz="4" w:space="0" w:color="auto"/>
            </w:tcBorders>
          </w:tcPr>
          <w:p w14:paraId="27EB1926" w14:textId="77777777" w:rsidR="00D5121B" w:rsidRDefault="004F4E00">
            <w:pPr>
              <w:spacing w:after="0"/>
              <w:jc w:val="right"/>
            </w:pPr>
            <w:r>
              <w:rPr>
                <w:b/>
                <w:sz w:val="24"/>
              </w:rPr>
              <w:t>Total Geral</w:t>
            </w:r>
          </w:p>
        </w:tc>
        <w:tc>
          <w:tcPr>
            <w:tcW w:w="954" w:type="dxa"/>
            <w:tcBorders>
              <w:top w:val="single" w:sz="4" w:space="0" w:color="auto"/>
              <w:left w:val="single" w:sz="4" w:space="0" w:color="auto"/>
              <w:bottom w:val="single" w:sz="4" w:space="0" w:color="auto"/>
              <w:right w:val="single" w:sz="4" w:space="0" w:color="auto"/>
            </w:tcBorders>
          </w:tcPr>
          <w:p w14:paraId="01308659" w14:textId="77777777" w:rsidR="00D5121B" w:rsidRDefault="004F4E00">
            <w:pPr>
              <w:spacing w:after="0"/>
              <w:jc w:val="right"/>
            </w:pPr>
            <w:r>
              <w:rPr>
                <w:b/>
                <w:sz w:val="24"/>
              </w:rPr>
              <w:t xml:space="preserve"> 1.034,00</w:t>
            </w:r>
          </w:p>
        </w:tc>
      </w:tr>
    </w:tbl>
    <w:p w14:paraId="0D2C4FCE" w14:textId="77777777" w:rsidR="000D4D9E" w:rsidRPr="000D4D9E" w:rsidRDefault="000D4D9E" w:rsidP="000D4D9E">
      <w:pPr>
        <w:pStyle w:val="Corpodetexto"/>
        <w:ind w:right="14"/>
        <w:jc w:val="both"/>
        <w:rPr>
          <w:b/>
          <w:sz w:val="24"/>
          <w:szCs w:val="24"/>
          <w:lang w:val="pt-BR"/>
        </w:rPr>
      </w:pPr>
    </w:p>
    <w:p w14:paraId="77FE5B1D" w14:textId="77777777" w:rsidR="000D4D9E" w:rsidRPr="00231C4E" w:rsidRDefault="000D4D9E" w:rsidP="00231C4E">
      <w:pPr>
        <w:pStyle w:val="Corpodetexto"/>
        <w:ind w:right="14"/>
        <w:jc w:val="both"/>
        <w:rPr>
          <w:b/>
          <w:sz w:val="24"/>
          <w:szCs w:val="24"/>
          <w:lang w:val="pt-BR"/>
        </w:rPr>
      </w:pPr>
      <w:r w:rsidRPr="000D4D9E">
        <w:rPr>
          <w:b/>
          <w:sz w:val="24"/>
          <w:szCs w:val="24"/>
          <w:lang w:val="pt-BR"/>
        </w:rPr>
        <w:t>3. DA JUSTIFICATIVA</w:t>
      </w:r>
    </w:p>
    <w:p w14:paraId="73FA5A19" w14:textId="7E3D84DF" w:rsidR="000D4D9E" w:rsidRPr="000D4D9E" w:rsidRDefault="000D4D9E" w:rsidP="000D4D9E">
      <w:pPr>
        <w:pStyle w:val="Corpodetexto"/>
        <w:ind w:right="14"/>
        <w:jc w:val="both"/>
        <w:rPr>
          <w:sz w:val="24"/>
          <w:szCs w:val="24"/>
          <w:lang w:val="pt-BR"/>
        </w:rPr>
      </w:pPr>
      <w:r w:rsidRPr="000D4D9E">
        <w:rPr>
          <w:sz w:val="24"/>
          <w:szCs w:val="24"/>
          <w:lang w:val="pt-BR"/>
        </w:rPr>
        <w:t>3.1.</w:t>
      </w:r>
      <w:r w:rsidRPr="000D4D9E">
        <w:rPr>
          <w:sz w:val="24"/>
          <w:szCs w:val="24"/>
          <w:lang w:val="pt-BR"/>
        </w:rPr>
        <w:tab/>
        <w:t xml:space="preserve">Com base na Lei 14.133/2021, especialmente no artigo 75, inciso II, é viável justificar a dispensa de licitação para a contratação de uma empresa </w:t>
      </w:r>
      <w:r w:rsidR="004F4E00" w:rsidRPr="004F4E00">
        <w:rPr>
          <w:b/>
          <w:bCs/>
          <w:sz w:val="24"/>
          <w:szCs w:val="24"/>
          <w:lang w:val="pt-BR"/>
        </w:rPr>
        <w:t xml:space="preserve">ESPECIALIZADA PARA </w:t>
      </w:r>
      <w:r w:rsidR="004F4E00" w:rsidRPr="004F4E00">
        <w:rPr>
          <w:b/>
          <w:bCs/>
          <w:sz w:val="24"/>
          <w:szCs w:val="24"/>
          <w:lang w:val="pt-BR"/>
        </w:rPr>
        <w:lastRenderedPageBreak/>
        <w:t>PRESTAÇÃO DE SERVIÇOS TÉCNICOS DE ENGENHARIA DE SEGURANÇA E SAÚDE DO TRABALHO, COMPREENDENDO A ELABORAÇÃO, ATUALIZAÇÃO E EMISSÃO DO PROGRAMA DE GERENCIAMENTO DE RISCOS (PGR), DO LAUDO TÉCNICO DAS CONDIÇÕES AMBIENTAIS DO TRABALHO (LTCAT) E DE LAUDOS, LEVANTAMENTOS E PARECERES TÉCNICOS DESTINADOS À CARACTERIZAÇÃO E AVALIAÇÃO DE ATIVIDADES E AMBIENTES DE TRABALHO QUANTO À EXPOSIÇÃO A AGENTES INSALUBRES, PERIGOSOS E A RISCOS ERGONÔMICOS, FÍSICOS E DE ACIDENTES, INCLUINDO AS RESPECTIVAS AVALIAÇÕES E RECOMENDAÇÕES TÉCNICAS, BEM COMO A EMISSÃO DA ANOTAÇÃO DE RESPONSABILIDADE TÉCNICA (ART) JUNTO AO CREA/SC, PARA ATENDIMENTO DAS NECESSIDADES DA CÂMARA MUNICIPAL DE AGRONÔMICA/SC</w:t>
      </w:r>
      <w:r w:rsidR="004F4E00">
        <w:rPr>
          <w:sz w:val="24"/>
          <w:szCs w:val="24"/>
          <w:lang w:val="pt-BR"/>
        </w:rPr>
        <w:t>.</w:t>
      </w:r>
    </w:p>
    <w:p w14:paraId="03348B3D" w14:textId="6C078075" w:rsidR="004F4E00" w:rsidRDefault="000D4D9E" w:rsidP="004F4E00">
      <w:pPr>
        <w:pStyle w:val="Default"/>
        <w:jc w:val="both"/>
      </w:pPr>
      <w:r w:rsidRPr="000D4D9E">
        <w:t>3.2</w:t>
      </w:r>
      <w:r w:rsidR="004F4E00" w:rsidRPr="004F4E00">
        <w:t xml:space="preserve"> </w:t>
      </w:r>
      <w:r w:rsidR="004F4E00">
        <w:t xml:space="preserve">A presente contratação mostra-se necessária em razão da obrigação da Administração Pública de promover e manter adequadas condições de saúde, segurança e higiene no ambiente de trabalho, mediante a identificação, avaliação e controle dos riscos ocupacionais existentes nas dependências da Câmara Municipal de Agronômica/SC. </w:t>
      </w:r>
    </w:p>
    <w:p w14:paraId="11CE58E3" w14:textId="77777777" w:rsidR="004F4E00" w:rsidRDefault="004F4E00" w:rsidP="004F4E00">
      <w:pPr>
        <w:pStyle w:val="Default"/>
        <w:jc w:val="both"/>
      </w:pPr>
      <w:r>
        <w:t xml:space="preserve">A elaboração e atualização do Programa de Gerenciamento de Riscos (PGR), do Laudo Técnico das Condições Ambientais do Trabalho (LTCAT), bem como dos levantamentos, laudos e pareceres técnicos relacionados às atividades insalubres, perigosas, aos riscos ergonômicos, físicos e de acidentes, constituem instrumentos essenciais para a adequada gestão dos riscos ocupacionais e para o cumprimento das obrigações legais e regulamentares aplicáveis ao órgão. </w:t>
      </w:r>
    </w:p>
    <w:p w14:paraId="3434B903" w14:textId="77777777" w:rsidR="004F4E00" w:rsidRDefault="004F4E00" w:rsidP="004F4E00">
      <w:pPr>
        <w:pStyle w:val="Default"/>
        <w:jc w:val="both"/>
      </w:pPr>
      <w:r>
        <w:t xml:space="preserve">A contratação também se justifica pela necessidade de assegurar que a Câmara Municipal disponha de avaliações técnicas atualizadas e compatíveis com as condições reais de trabalho, permitindo a correta identificação dos agentes e fatores de risco presentes nos ambientes laborais, a avaliação do grau de exposição dos servidores e a adoção das medidas preventivas e corretivas necessárias. </w:t>
      </w:r>
    </w:p>
    <w:p w14:paraId="65AA6993" w14:textId="77777777" w:rsidR="004F4E00" w:rsidRDefault="004F4E00" w:rsidP="004F4E00">
      <w:pPr>
        <w:pStyle w:val="Default"/>
        <w:jc w:val="both"/>
      </w:pPr>
      <w:r>
        <w:t xml:space="preserve">Além disso, os documentos técnicos anteriormente elaborados encontram-se desatualizados, tendo sua ART nº 8873176 sido emitida para os trabalhos anteriores, com vencimento em julho de 2025, sendo necessária a realização de novos </w:t>
      </w:r>
    </w:p>
    <w:p w14:paraId="55A1232A" w14:textId="77777777" w:rsidR="004F4E00" w:rsidRDefault="004F4E00" w:rsidP="004F4E00">
      <w:pPr>
        <w:pStyle w:val="Default"/>
        <w:jc w:val="both"/>
      </w:pPr>
      <w:r>
        <w:t xml:space="preserve">levantamentos e avaliações técnicas para a regularização e manutenção da documentação ocupacional da Câmara Municipal. </w:t>
      </w:r>
    </w:p>
    <w:p w14:paraId="21CED847" w14:textId="77777777" w:rsidR="004F4E00" w:rsidRDefault="004F4E00" w:rsidP="004F4E00">
      <w:pPr>
        <w:pStyle w:val="Default"/>
        <w:jc w:val="both"/>
      </w:pPr>
      <w:r>
        <w:t xml:space="preserve">A necessidade da contratação foi reforçada pela notificação expedida pelo Conselho Regional de Engenharia e Agronomia de Santa Catarina – CREA/SC, por meio do Ofício nº 8-260056500-1, mediante a qual a Câmara Municipal foi cientificada acerca da necessidade de regularização da documentação e da contratação de profissional legalmente habilitado nas áreas de Engenharia ou Agronomia, dentro do prazo de 30 (trinta) dias, sob pena da adoção das medidas administrativas cabíveis pelo órgão fiscalizador. </w:t>
      </w:r>
    </w:p>
    <w:p w14:paraId="174BE35A" w14:textId="77777777" w:rsidR="004F4E00" w:rsidRDefault="004F4E00" w:rsidP="004F4E00">
      <w:pPr>
        <w:pStyle w:val="Default"/>
        <w:jc w:val="both"/>
      </w:pPr>
      <w:r>
        <w:t xml:space="preserve">Dessa forma, a contratação pretendida possui caráter de regularização e adequação da Câmara Municipal às exigências técnicas e profissionais aplicáveis, sendo necessária para evitar a permanência de situação irregular perante o órgão de fiscalização profissional e eventual aplicação das sanções administrativas previstas na legislação. </w:t>
      </w:r>
    </w:p>
    <w:p w14:paraId="555DB914" w14:textId="77777777" w:rsidR="004F4E00" w:rsidRDefault="004F4E00" w:rsidP="004F4E00">
      <w:pPr>
        <w:pStyle w:val="Default"/>
        <w:jc w:val="both"/>
      </w:pPr>
      <w:r>
        <w:t xml:space="preserve">A elaboração dos documentos por profissional devidamente habilitado também é indispensável em razão da natureza eminentemente técnica dos serviços, os quais demandam conhecimento especializado para realização de inspeções, levantamentos ambientais, avaliações quantitativas e qualitativas dos agentes de risco, análise das condições ergonômicas e de segurança, classificação das atividades e elaboração dos respectivos documentos e pareceres técnicos, com a correspondente emissão da Anotação de Responsabilidade Técnica – ART junto ao CREA/SC. </w:t>
      </w:r>
    </w:p>
    <w:p w14:paraId="079215C0" w14:textId="77777777" w:rsidR="004F4E00" w:rsidRDefault="004F4E00" w:rsidP="004F4E00">
      <w:pPr>
        <w:pStyle w:val="Default"/>
        <w:jc w:val="both"/>
      </w:pPr>
      <w:r>
        <w:t xml:space="preserve">A contratação visa, ainda, proporcionar subsídios técnicos para a correta avaliação das condições de trabalho dos servidores, especialmente quanto à eventual caracterização de insalubridade e periculosidade, evitando que pagamentos, concessões ou enquadramentos sejam realizados sem respaldo em avaliação técnica devidamente fundamentada, bem como permitindo a revisão de situações eventualmente alteradas em razão de mudanças nos ambientes, equipamentos, processos ou atividades desempenhadas. </w:t>
      </w:r>
    </w:p>
    <w:p w14:paraId="0A59264B" w14:textId="77777777" w:rsidR="004F4E00" w:rsidRDefault="004F4E00" w:rsidP="004F4E00">
      <w:pPr>
        <w:pStyle w:val="Default"/>
        <w:jc w:val="both"/>
      </w:pPr>
      <w:r>
        <w:lastRenderedPageBreak/>
        <w:t xml:space="preserve">A manutenção de documentação técnica atualizada é igualmente relevante para o adequado cumprimento das obrigações relacionadas à Saúde e Segurança do Trabalho – SST, inclusive aquelas decorrentes da legislação trabalhista e previdenciária aplicável aos servidores e das obrigações de prestação de informações aos sistemas oficiais da Administração Pública, quando cabíveis. </w:t>
      </w:r>
    </w:p>
    <w:p w14:paraId="191EBFEC" w14:textId="77777777" w:rsidR="004F4E00" w:rsidRDefault="004F4E00" w:rsidP="004F4E00">
      <w:pPr>
        <w:pStyle w:val="Default"/>
        <w:jc w:val="both"/>
      </w:pPr>
      <w:r>
        <w:t xml:space="preserve">Ressalta-se que a ausência ou desatualização dos documentos técnicos poderá expor a Câmara Municipal a riscos administrativos, trabalhistas, previdenciários e financeiros, além de dificultar a adoção de medidas preventivas e a comprovação de que o órgão realiza o gerenciamento adequado dos riscos ocupacionais existentes em seus ambientes de trabalho. </w:t>
      </w:r>
    </w:p>
    <w:p w14:paraId="4BB58ECF" w14:textId="77777777" w:rsidR="004F4E00" w:rsidRDefault="004F4E00" w:rsidP="004F4E00">
      <w:pPr>
        <w:pStyle w:val="Default"/>
        <w:jc w:val="both"/>
      </w:pPr>
      <w:r>
        <w:t xml:space="preserve">Portanto, a contratação pretendida revela-se necessária, adequada e de interesse público, uma vez que busca assegurar a regularidade da Câmara Municipal perante os órgãos de fiscalização, promover a proteção da saúde e da integridade física dos servidores, possibilitar o adequado gerenciamento dos riscos ocupacionais e fornecer respaldo técnico para as decisões administrativas relacionadas às condições de trabalho. </w:t>
      </w:r>
    </w:p>
    <w:p w14:paraId="665F66F1" w14:textId="0F347F62" w:rsidR="000D4D9E" w:rsidRPr="000D4D9E" w:rsidRDefault="004F4E00" w:rsidP="004F4E00">
      <w:pPr>
        <w:pStyle w:val="Corpodetexto"/>
        <w:ind w:right="14"/>
        <w:jc w:val="both"/>
        <w:rPr>
          <w:sz w:val="24"/>
          <w:szCs w:val="24"/>
          <w:lang w:val="pt-BR"/>
        </w:rPr>
      </w:pPr>
      <w:r>
        <w:rPr>
          <w:sz w:val="24"/>
          <w:szCs w:val="24"/>
        </w:rPr>
        <w:t>Diante do exposto, justifica-se a contratação de empresa ou profissional legalmente habilitado para a realização dos levantamentos, avaliações e elaboração dos documentos técnicos previstos no objeto, incluindo a emissão da respectiva ART junto ao CREA/SC, de modo a promover a regularização da situação apontada pelo órgão fiscalizador e assegurar o cumprimento das obrigações legais e técnicas pertinentes.</w:t>
      </w:r>
    </w:p>
    <w:p w14:paraId="74FD211C" w14:textId="3287A9C2" w:rsidR="000D4D9E" w:rsidRPr="000D4D9E" w:rsidRDefault="000D4D9E" w:rsidP="000D4D9E">
      <w:pPr>
        <w:pStyle w:val="Corpodetexto"/>
        <w:ind w:right="14"/>
        <w:jc w:val="both"/>
        <w:rPr>
          <w:sz w:val="24"/>
          <w:szCs w:val="24"/>
          <w:lang w:val="pt-BR"/>
        </w:rPr>
      </w:pPr>
      <w:r w:rsidRPr="000D4D9E">
        <w:rPr>
          <w:sz w:val="24"/>
          <w:szCs w:val="24"/>
          <w:lang w:val="pt-BR"/>
        </w:rPr>
        <w:t xml:space="preserve">3.3 Considerando que o menor preço encontrado para a aquisição foi a empresa </w:t>
      </w:r>
      <w:r w:rsidR="004F4E00" w:rsidRPr="004F4E00">
        <w:rPr>
          <w:b/>
          <w:bCs/>
          <w:sz w:val="24"/>
          <w:szCs w:val="24"/>
          <w:lang w:val="pt-BR"/>
        </w:rPr>
        <w:t>SENIOR ENGENHARIA DE SEGURANCA E MEDICINA OCUPACIONAL LTDA</w:t>
      </w:r>
      <w:r w:rsidR="004F4E00">
        <w:rPr>
          <w:sz w:val="24"/>
          <w:szCs w:val="24"/>
          <w:lang w:val="pt-BR"/>
        </w:rPr>
        <w:t xml:space="preserve"> </w:t>
      </w:r>
      <w:r w:rsidRPr="000D4D9E">
        <w:rPr>
          <w:sz w:val="24"/>
          <w:szCs w:val="24"/>
          <w:lang w:val="pt-BR"/>
        </w:rPr>
        <w:t xml:space="preserve">CNPJ, </w:t>
      </w:r>
      <w:r w:rsidR="004F4E00" w:rsidRPr="004F4E00">
        <w:rPr>
          <w:sz w:val="24"/>
          <w:szCs w:val="24"/>
          <w:lang w:val="pt-BR"/>
        </w:rPr>
        <w:t>31.571.922/0001-82</w:t>
      </w:r>
      <w:r w:rsidR="004F4E00">
        <w:rPr>
          <w:sz w:val="24"/>
          <w:szCs w:val="24"/>
          <w:lang w:val="pt-BR"/>
        </w:rPr>
        <w:t xml:space="preserve"> </w:t>
      </w:r>
      <w:r w:rsidRPr="000D4D9E">
        <w:rPr>
          <w:sz w:val="24"/>
          <w:szCs w:val="24"/>
          <w:lang w:val="pt-BR"/>
        </w:rPr>
        <w:t>no valor total de R$</w:t>
      </w:r>
      <w:r w:rsidR="004F4E00">
        <w:rPr>
          <w:sz w:val="24"/>
          <w:szCs w:val="24"/>
          <w:lang w:val="pt-BR"/>
        </w:rPr>
        <w:t xml:space="preserve"> </w:t>
      </w:r>
      <w:r w:rsidR="004F4E00">
        <w:rPr>
          <w:b/>
          <w:bCs/>
        </w:rPr>
        <w:t xml:space="preserve">1.034,00 (mil e trinta e quatro reais) </w:t>
      </w:r>
      <w:r w:rsidRPr="000D4D9E">
        <w:rPr>
          <w:sz w:val="24"/>
          <w:szCs w:val="24"/>
          <w:lang w:val="pt-BR"/>
        </w:rPr>
        <w:t xml:space="preserve"> é possível enquadrar essa contratação dentro do limite </w:t>
      </w:r>
      <w:r w:rsidR="00231C4E">
        <w:rPr>
          <w:sz w:val="24"/>
          <w:szCs w:val="24"/>
          <w:lang w:val="pt-BR"/>
        </w:rPr>
        <w:t>e</w:t>
      </w:r>
      <w:r w:rsidRPr="000D4D9E">
        <w:rPr>
          <w:sz w:val="24"/>
          <w:szCs w:val="24"/>
          <w:lang w:val="pt-BR"/>
        </w:rPr>
        <w:t xml:space="preserve">stabelecido pelo inciso II do artigo 75 da referida lei. </w:t>
      </w:r>
    </w:p>
    <w:p w14:paraId="2DEC2F27" w14:textId="77777777" w:rsidR="000D4D9E" w:rsidRPr="000D4D9E" w:rsidRDefault="000D4D9E" w:rsidP="000D4D9E">
      <w:pPr>
        <w:pStyle w:val="Corpodetexto"/>
        <w:ind w:right="14"/>
        <w:jc w:val="both"/>
        <w:rPr>
          <w:sz w:val="24"/>
          <w:szCs w:val="24"/>
          <w:lang w:val="pt-BR"/>
        </w:rPr>
      </w:pPr>
      <w:r w:rsidRPr="000D4D9E">
        <w:rPr>
          <w:sz w:val="24"/>
          <w:szCs w:val="24"/>
          <w:lang w:val="pt-BR"/>
        </w:rPr>
        <w:t>3.4 Portanto, com base na pesquisa de preços realizada e na certificação específica da empresa, é possível fundamentar a dispensa de licitação para o município de Agronômica/SC.</w:t>
      </w:r>
    </w:p>
    <w:p w14:paraId="58D9A7EF" w14:textId="77777777" w:rsidR="000D4D9E" w:rsidRPr="000D4D9E" w:rsidRDefault="000D4D9E" w:rsidP="000D4D9E">
      <w:pPr>
        <w:pStyle w:val="Corpodetexto"/>
        <w:ind w:right="14"/>
        <w:jc w:val="both"/>
        <w:rPr>
          <w:sz w:val="24"/>
          <w:szCs w:val="24"/>
          <w:lang w:val="pt-BR"/>
        </w:rPr>
      </w:pPr>
    </w:p>
    <w:p w14:paraId="310C6194"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PROPOSTA</w:t>
      </w:r>
    </w:p>
    <w:p w14:paraId="430837DE" w14:textId="77777777" w:rsidR="000D4D9E" w:rsidRPr="000D4D9E" w:rsidRDefault="000D4D9E" w:rsidP="000D4D9E">
      <w:pPr>
        <w:pStyle w:val="Corpodetexto"/>
        <w:ind w:right="14"/>
        <w:jc w:val="both"/>
        <w:rPr>
          <w:sz w:val="24"/>
          <w:szCs w:val="24"/>
          <w:lang w:val="pt-BR"/>
        </w:rPr>
      </w:pPr>
      <w:r w:rsidRPr="000D4D9E">
        <w:rPr>
          <w:sz w:val="24"/>
          <w:szCs w:val="24"/>
          <w:lang w:val="pt-BR"/>
        </w:rPr>
        <w:t>4.1. Na apresentação da proposta comercial deverão estar incluídas todas e quaisquer despesas necessárias para a perfeita entrega dos objetos, tais como, transporte, tributos, fretes, encargos sociais, seguros e demais despesas inerentes à entrega dos objetos.</w:t>
      </w:r>
    </w:p>
    <w:p w14:paraId="2D5415F8" w14:textId="77777777" w:rsidR="000D4D9E" w:rsidRPr="000D4D9E" w:rsidRDefault="000D4D9E" w:rsidP="000D4D9E">
      <w:pPr>
        <w:pStyle w:val="Corpodetexto"/>
        <w:ind w:right="14"/>
        <w:jc w:val="both"/>
        <w:rPr>
          <w:sz w:val="24"/>
          <w:szCs w:val="24"/>
          <w:lang w:val="pt-BR"/>
        </w:rPr>
      </w:pPr>
    </w:p>
    <w:p w14:paraId="0DDB882A" w14:textId="77777777" w:rsidR="000D4D9E" w:rsidRPr="000D4D9E" w:rsidRDefault="000D4D9E" w:rsidP="000D4D9E">
      <w:pPr>
        <w:pStyle w:val="Corpodetexto"/>
        <w:numPr>
          <w:ilvl w:val="0"/>
          <w:numId w:val="6"/>
        </w:numPr>
        <w:ind w:right="14" w:hanging="720"/>
        <w:jc w:val="both"/>
        <w:rPr>
          <w:b/>
          <w:bCs/>
          <w:sz w:val="24"/>
          <w:szCs w:val="24"/>
          <w:lang w:val="pt-PT"/>
        </w:rPr>
      </w:pPr>
      <w:r w:rsidRPr="000D4D9E">
        <w:rPr>
          <w:b/>
          <w:bCs/>
          <w:sz w:val="24"/>
          <w:szCs w:val="24"/>
          <w:lang w:val="pt-PT"/>
        </w:rPr>
        <w:t>DO PAGAMENTO</w:t>
      </w:r>
    </w:p>
    <w:p w14:paraId="3A036828" w14:textId="2B848BF5" w:rsidR="000D4D9E" w:rsidRPr="000D4D9E" w:rsidRDefault="000D4D9E" w:rsidP="000D4D9E">
      <w:pPr>
        <w:pStyle w:val="SemEspaamento"/>
        <w:jc w:val="both"/>
        <w:rPr>
          <w:sz w:val="24"/>
          <w:szCs w:val="24"/>
        </w:rPr>
      </w:pPr>
      <w:r w:rsidRPr="000D4D9E">
        <w:rPr>
          <w:sz w:val="24"/>
          <w:szCs w:val="24"/>
        </w:rPr>
        <w:t xml:space="preserve">5.1 A Prefeitura Municipal de Agronômica pagará a </w:t>
      </w:r>
      <w:r w:rsidR="004F4E00" w:rsidRPr="004F4E00">
        <w:rPr>
          <w:b/>
          <w:bCs/>
          <w:sz w:val="24"/>
          <w:szCs w:val="24"/>
        </w:rPr>
        <w:t>SENIOR ENGENHARIA DE SEGURANCA E MEDICINA OCUPACIONAL LTDA</w:t>
      </w:r>
      <w:r w:rsidR="004F4E00">
        <w:rPr>
          <w:sz w:val="24"/>
          <w:szCs w:val="24"/>
        </w:rPr>
        <w:t xml:space="preserve"> </w:t>
      </w:r>
      <w:r w:rsidRPr="000D4D9E">
        <w:rPr>
          <w:sz w:val="24"/>
          <w:szCs w:val="24"/>
        </w:rPr>
        <w:t>CNPJ</w:t>
      </w:r>
      <w:r w:rsidR="00231C4E">
        <w:rPr>
          <w:sz w:val="24"/>
          <w:szCs w:val="24"/>
        </w:rPr>
        <w:t xml:space="preserve"> </w:t>
      </w:r>
      <w:r w:rsidR="004F4E00" w:rsidRPr="004F4E00">
        <w:rPr>
          <w:sz w:val="24"/>
          <w:szCs w:val="24"/>
        </w:rPr>
        <w:t>31.571.922/0001-82</w:t>
      </w:r>
      <w:r w:rsidR="004F4E00">
        <w:rPr>
          <w:sz w:val="24"/>
          <w:szCs w:val="24"/>
        </w:rPr>
        <w:t xml:space="preserve"> </w:t>
      </w:r>
      <w:r w:rsidRPr="000D4D9E">
        <w:rPr>
          <w:sz w:val="24"/>
          <w:szCs w:val="24"/>
        </w:rPr>
        <w:t xml:space="preserve">no valor total de R$ </w:t>
      </w:r>
      <w:r w:rsidR="004F4E00">
        <w:rPr>
          <w:b/>
          <w:bCs/>
        </w:rPr>
        <w:t>1.034,00 (mil e trinta e quatro reais)</w:t>
      </w:r>
      <w:r w:rsidR="004F4E00">
        <w:rPr>
          <w:b/>
          <w:bCs/>
        </w:rPr>
        <w:t>.</w:t>
      </w:r>
    </w:p>
    <w:p w14:paraId="2FBFA983" w14:textId="77777777" w:rsidR="000D4D9E" w:rsidRPr="000D4D9E" w:rsidRDefault="000D4D9E" w:rsidP="000D4D9E">
      <w:pPr>
        <w:pStyle w:val="Corpodetexto"/>
        <w:ind w:right="14"/>
        <w:jc w:val="both"/>
        <w:rPr>
          <w:sz w:val="24"/>
          <w:szCs w:val="24"/>
          <w:lang w:val="pt-BR"/>
        </w:rPr>
      </w:pPr>
    </w:p>
    <w:p w14:paraId="66D6DE67"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RETENÇÃO DOS IMPOSTOS</w:t>
      </w:r>
    </w:p>
    <w:p w14:paraId="5C1F1120" w14:textId="77777777" w:rsidR="000D4D9E" w:rsidRPr="000D4D9E" w:rsidRDefault="000D4D9E" w:rsidP="000D4D9E">
      <w:pPr>
        <w:pStyle w:val="Corpodetexto"/>
        <w:ind w:right="14"/>
        <w:jc w:val="both"/>
        <w:rPr>
          <w:sz w:val="24"/>
          <w:szCs w:val="24"/>
          <w:lang w:val="pt-PT"/>
        </w:rPr>
      </w:pPr>
      <w:r w:rsidRPr="000D4D9E">
        <w:rPr>
          <w:sz w:val="24"/>
          <w:szCs w:val="24"/>
          <w:lang w:val="pt-PT"/>
        </w:rPr>
        <w:t>A CONTRATANTE fará a retenção na fonte no que diz respeito aos impostos a ela devido, entre eles o ISS – Imposto Sobre Serviço, conforme Código Tributário Municipal (a saber, todos os serviços prestados dentro do território do Município de Agronômica, será retido aos cofre municipais deste ente,  independente do enquadramento), e o IR – Imposto de Renda, de acordo a Instrução Normativa da Receita Federal nº 1234/2012, alterada pela Instrução Normativa nº 2145/2023.</w:t>
      </w:r>
    </w:p>
    <w:p w14:paraId="2EE0CE32" w14:textId="77777777" w:rsidR="000D4D9E" w:rsidRPr="000D4D9E" w:rsidRDefault="000D4D9E" w:rsidP="000D4D9E">
      <w:pPr>
        <w:pStyle w:val="Corpodetexto"/>
        <w:ind w:right="14"/>
        <w:jc w:val="both"/>
        <w:rPr>
          <w:sz w:val="24"/>
          <w:szCs w:val="24"/>
          <w:lang w:val="pt-BR"/>
        </w:rPr>
      </w:pPr>
    </w:p>
    <w:p w14:paraId="01531847"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DOTAÇÃO ORÇAMENTARIA:</w:t>
      </w:r>
    </w:p>
    <w:p w14:paraId="6BD7138A" w14:textId="77777777" w:rsidR="000D4D9E" w:rsidRPr="000D4D9E" w:rsidRDefault="000D4D9E" w:rsidP="000D4D9E">
      <w:pPr>
        <w:pStyle w:val="Corpodetexto"/>
        <w:ind w:right="14"/>
        <w:jc w:val="both"/>
        <w:rPr>
          <w:sz w:val="24"/>
          <w:szCs w:val="24"/>
          <w:lang w:val="pt-BR"/>
        </w:rPr>
      </w:pPr>
      <w:r w:rsidRPr="000D4D9E">
        <w:rPr>
          <w:sz w:val="24"/>
          <w:szCs w:val="24"/>
          <w:lang w:val="pt-BR"/>
        </w:rPr>
        <w:t>7.1. As despesas com a execução de eventual ajuste, correrão à conta de dotação específica, constante do orçamento de 2025:</w:t>
      </w:r>
    </w:p>
    <w:p w14:paraId="3515745E" w14:textId="77777777" w:rsidR="000D4D9E" w:rsidRDefault="00231C4E" w:rsidP="000D4D9E">
      <w:pPr>
        <w:pStyle w:val="Corpodetexto"/>
        <w:ind w:right="14"/>
        <w:jc w:val="both"/>
        <w:rPr>
          <w:bCs/>
          <w:sz w:val="24"/>
          <w:szCs w:val="24"/>
          <w:lang w:val="pt-BR"/>
        </w:rPr>
      </w:pPr>
      <w:r w:rsidRPr="007F113D">
        <w:t>353 - 7 . 1001 . 1 . 31 . 1 . 2.101 . 0 . 339000 Aplicações Diretas</w:t>
      </w:r>
    </w:p>
    <w:p w14:paraId="131E1A6F" w14:textId="77777777" w:rsidR="00231C4E" w:rsidRPr="000D4D9E" w:rsidRDefault="00231C4E" w:rsidP="000D4D9E">
      <w:pPr>
        <w:pStyle w:val="Corpodetexto"/>
        <w:ind w:right="14"/>
        <w:jc w:val="both"/>
        <w:rPr>
          <w:bCs/>
          <w:sz w:val="24"/>
          <w:szCs w:val="24"/>
          <w:lang w:val="pt-BR"/>
        </w:rPr>
      </w:pPr>
    </w:p>
    <w:p w14:paraId="04E8D777"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CONDIÇÕES PARA A PRESTAÇÃO DE SERVIÇOS:</w:t>
      </w:r>
    </w:p>
    <w:p w14:paraId="739E9A1D"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Executar a entrega do objeto de acordo com o estipulado no presente edital e seus anexos;</w:t>
      </w:r>
    </w:p>
    <w:p w14:paraId="268B38FB"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xml:space="preserve">- Manter, durante a execução do contrato todas as condições de habilitação previstas no </w:t>
      </w:r>
      <w:r w:rsidRPr="000D4D9E">
        <w:rPr>
          <w:sz w:val="24"/>
          <w:szCs w:val="24"/>
          <w:lang w:val="pt-PT"/>
        </w:rPr>
        <w:lastRenderedPageBreak/>
        <w:t>Edital, e em compatibilidade com as obrigações assumidas;</w:t>
      </w:r>
    </w:p>
    <w:p w14:paraId="4615C522"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por eventuais danos causados à Administração ou a terceiros, decorrentes de sua culpa ou dolo na execução do contrato;</w:t>
      </w:r>
    </w:p>
    <w:p w14:paraId="4C387BEC"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pelos custos inerentes a encargos tributários, sociais, fiscais, trabalhistas, previdenciários, securitários e de gerenciamento, resultantes da execução do contrato;</w:t>
      </w:r>
    </w:p>
    <w:p w14:paraId="2DF6ED05"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O licitante contratado assumirá toda responsabilidade técnica e ética pelo serviço que prestar, respondendo civil e criminalmente pelos atos que praticar, sem prejuízos das medidas e sanções administrativas por eventuais danos/prejuízos suportados pelo Município decorrente da entrega e/ou prestação do serviço de forma negligente, imprudente ou imperita;</w:t>
      </w:r>
    </w:p>
    <w:p w14:paraId="74EF9BF3"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Praticar preços compatíveis com os de valor de mercado comercializado, não podendo de forma alguma exercer a venda a adjudicante de produtos com valor acima do preço praticado em seu estabelecimento comercial:</w:t>
      </w:r>
    </w:p>
    <w:p w14:paraId="273EAFE4"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Permitir o livre acesso a adjudicante ao seu estabelecimento comercial, quantas vezes forem necessárias, com o objetivo de verificar os preços de varejo que estão sendo praticados;</w:t>
      </w:r>
    </w:p>
    <w:p w14:paraId="2AEE85FC"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Praticar o mesmo preço que se encontram disponível em seu estabelecimento comercial;</w:t>
      </w:r>
    </w:p>
    <w:p w14:paraId="1B96EB51"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Substituir os materiais e/ou equipamentos, não aprovados pela fiscalização da Prefeitura, caso os mesmos não atendam às especificações constantes no edital;</w:t>
      </w:r>
    </w:p>
    <w:p w14:paraId="07CE42F1"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Fornecer materiais e/ou equipamentos de ótima qualidade, ficando responsável por seu transporte;</w:t>
      </w:r>
    </w:p>
    <w:p w14:paraId="0EEADA17"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por quaisquer danos ao patrimônio da Prefeitura e de terceiros, causados por seus funcionários em virtude da execução dos serviços e/ou entrega dos materiais e/ou equipamentos;</w:t>
      </w:r>
    </w:p>
    <w:p w14:paraId="62BD6338"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Responder por todos os tributos, contribuições fiscais e para fiscais que incidam ou venham a incidir, direta ou indiretamente, sobre os serviços e produtos fornecidos;</w:t>
      </w:r>
    </w:p>
    <w:p w14:paraId="16944465"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 entrega deverá ser conforme o especificado no corpo do edital, bem como, os materiais devem estar em perfeitas condições de uso.</w:t>
      </w:r>
    </w:p>
    <w:p w14:paraId="5110A37E"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 entrega correrá por conta exclusivamente da CONTRATADA e deve ser efetuada na Prefeitura Municipal do município de Agronômica/SC.</w:t>
      </w:r>
    </w:p>
    <w:p w14:paraId="065CF996"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Não transferir a outrem, no todo ou em parte, o objeto deste Edital, sem prévia e expressa anuência da Administração, e em tudo o que seguir as diretrizes da Administração;</w:t>
      </w:r>
    </w:p>
    <w:p w14:paraId="37DF96AE"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Atender prontamente quaisquer exigências da Administração inerentes ao objeto do contrato e</w:t>
      </w:r>
    </w:p>
    <w:p w14:paraId="17A46AFA"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O Prazo para de entrega/ será de 30 (trinta dias) dias após a Autorização de fornecimento. A empresa vencedora que não efetuar a entrega no prazo solicitado será notificada pela Comissão de Licitação, caso o problema continuar injustificadamente o Município irá cancelar o registro de preço da mesma, podendo ser impedida de licitar e de contratar com a Administração pública, pelo prazo de até cinco anos e aplicação de multa e/ou demais sanções administrativas.</w:t>
      </w:r>
    </w:p>
    <w:p w14:paraId="19A8C387" w14:textId="77777777" w:rsidR="000D4D9E" w:rsidRPr="000D4D9E" w:rsidRDefault="000D4D9E" w:rsidP="000D4D9E">
      <w:pPr>
        <w:pStyle w:val="Corpodetexto"/>
        <w:ind w:right="14"/>
        <w:jc w:val="both"/>
        <w:rPr>
          <w:sz w:val="24"/>
          <w:szCs w:val="24"/>
          <w:lang w:val="pt-BR"/>
        </w:rPr>
      </w:pPr>
    </w:p>
    <w:p w14:paraId="7A61C930"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ENTREGA</w:t>
      </w:r>
    </w:p>
    <w:p w14:paraId="14702AA7" w14:textId="182EDAE2" w:rsidR="00231C4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xml:space="preserve">- O Prazo para de entrega será após a Autorização de fornecimento. </w:t>
      </w:r>
    </w:p>
    <w:p w14:paraId="2E211805" w14:textId="77777777" w:rsidR="000D4D9E" w:rsidRPr="00231C4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xml:space="preserve">A </w:t>
      </w:r>
      <w:r w:rsidRPr="00231C4E">
        <w:rPr>
          <w:sz w:val="24"/>
          <w:szCs w:val="24"/>
          <w:lang w:val="pt-PT"/>
        </w:rPr>
        <w:t>empresa vencedora que não efetuar a entrega no prazo solicitado será notificada pela Comissão de Licitação, caso o problema continuar injustificadamente o Município irá cancelar o registro de preço da mesma, podendo ser impedida de licitar e de contratar com a Administração pública, pelo prazo de até cinco anos e aplicação de multa e/ou demais sanções administrativas.</w:t>
      </w:r>
    </w:p>
    <w:p w14:paraId="46A33901" w14:textId="77777777" w:rsidR="000D4D9E" w:rsidRPr="000D4D9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A entrega correrá por conta exclusivamente da CONTRATADA e deve ser efetuada nos locais indicados.</w:t>
      </w:r>
    </w:p>
    <w:p w14:paraId="7ECEB63F" w14:textId="77777777" w:rsidR="000D4D9E" w:rsidRPr="000D4D9E" w:rsidRDefault="000D4D9E" w:rsidP="000D4D9E">
      <w:pPr>
        <w:pStyle w:val="Corpodetexto"/>
        <w:ind w:right="14"/>
        <w:jc w:val="both"/>
        <w:rPr>
          <w:sz w:val="24"/>
          <w:szCs w:val="24"/>
          <w:lang w:val="pt-BR"/>
        </w:rPr>
      </w:pPr>
    </w:p>
    <w:p w14:paraId="5B329BC0"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OBRIGAÇÕES E RESPONSABILIDADES DA CONTRATANTE</w:t>
      </w:r>
    </w:p>
    <w:p w14:paraId="3F8E012C"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Exercer a fiscalização do serviço;</w:t>
      </w:r>
    </w:p>
    <w:p w14:paraId="45CFC874"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A fiscalização não altera ou diminui a responsabilidade da Contratada na execução do objeto, nem dos custos inerentes ao refazimento dos serviços;</w:t>
      </w:r>
    </w:p>
    <w:p w14:paraId="4F49F151"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Receber e conferir o objeto do contrato, consoante às disposições estabelecidas.</w:t>
      </w:r>
    </w:p>
    <w:p w14:paraId="62BB8ED5"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lastRenderedPageBreak/>
        <w:t>Efetuar os pagamentos na forma convencionada;</w:t>
      </w:r>
    </w:p>
    <w:p w14:paraId="50637C7C"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Permitir que os funcionários da CONTRATADA tenha acesso ao local de execução do serviço;</w:t>
      </w:r>
    </w:p>
    <w:p w14:paraId="13AB8B99"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Notificar, por escrito, à contratada, a ocorrência de eventuais imperfeições no curso de execução dos serviços, fixando prazo para a sua correção, com total ônus à CONTRATADA.</w:t>
      </w:r>
    </w:p>
    <w:p w14:paraId="37172B4C" w14:textId="77777777" w:rsidR="000D4D9E" w:rsidRPr="000D4D9E" w:rsidRDefault="000D4D9E" w:rsidP="000D4D9E">
      <w:pPr>
        <w:pStyle w:val="Corpodetexto"/>
        <w:ind w:right="14"/>
        <w:jc w:val="both"/>
        <w:rPr>
          <w:b/>
          <w:sz w:val="24"/>
          <w:szCs w:val="24"/>
          <w:lang w:val="pt-BR"/>
        </w:rPr>
      </w:pPr>
    </w:p>
    <w:p w14:paraId="0EE4DDBA"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PENALIDADES</w:t>
      </w:r>
    </w:p>
    <w:p w14:paraId="7D1AD73F" w14:textId="77777777" w:rsidR="000D4D9E" w:rsidRPr="000D4D9E" w:rsidRDefault="000D4D9E" w:rsidP="000D4D9E">
      <w:pPr>
        <w:pStyle w:val="Corpodetexto"/>
        <w:numPr>
          <w:ilvl w:val="1"/>
          <w:numId w:val="9"/>
        </w:numPr>
        <w:ind w:left="0" w:right="14" w:firstLine="5"/>
        <w:jc w:val="both"/>
        <w:rPr>
          <w:sz w:val="24"/>
          <w:szCs w:val="24"/>
          <w:lang w:val="pt-PT"/>
        </w:rPr>
      </w:pPr>
      <w:r w:rsidRPr="000D4D9E">
        <w:rPr>
          <w:sz w:val="24"/>
          <w:szCs w:val="24"/>
          <w:lang w:val="pt-PT"/>
        </w:rPr>
        <w:t>O não cumprimento das condições estipuladas neste Termo de Referência implicará naadoção de medidas e penalidades previstas em lei:</w:t>
      </w:r>
    </w:p>
    <w:p w14:paraId="09C09250"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fica sujeita às penalidades e multas previstas no Art. 156 das sanções administrativas e da tutela judicial” da Lei Federal nº. 14.133, de 1º de abril de 2021.</w:t>
      </w:r>
    </w:p>
    <w:p w14:paraId="3BB9B572"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ficará sujeita à multa equivalente a 10% (dez por cento) do valor inicial do presente contrato, caso venha interromper a execução das obras ora contratadas sem a ocorrência de nenhum dos motivos elencados Art.155 da Lei 14.133/2021 ou estabelecidos neste contrato.</w:t>
      </w:r>
    </w:p>
    <w:p w14:paraId="5E729A99"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assiste ao direito de pedir reconsideração por escrito ao Contratante dentro do prazo de 15 (quinze) dias úteis, contado da data de sua intimação, que será julgada no prazo de até 15 (quinze) dias úteis, relevando ou não a multa ou outras sanções constantes no Art. 156 da Lei 14.133/2021.</w:t>
      </w:r>
    </w:p>
    <w:p w14:paraId="6DA1C4A8"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Nenhum pagamento será efetuado à Contratada se esta deixar de recolher qualquer multa que lhe for imposta, dentro do prazo previsto.</w:t>
      </w:r>
    </w:p>
    <w:p w14:paraId="72026281" w14:textId="77777777" w:rsidR="000D4D9E" w:rsidRPr="000D4D9E" w:rsidRDefault="000D4D9E" w:rsidP="000D4D9E">
      <w:pPr>
        <w:pStyle w:val="Corpodetexto"/>
        <w:ind w:right="14"/>
        <w:jc w:val="both"/>
        <w:rPr>
          <w:sz w:val="24"/>
          <w:szCs w:val="24"/>
          <w:lang w:val="pt-BR"/>
        </w:rPr>
      </w:pPr>
    </w:p>
    <w:p w14:paraId="6089EA45"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FISCALIZAÇÃO DA CONTRATAÇÃO</w:t>
      </w:r>
    </w:p>
    <w:p w14:paraId="25ED3934" w14:textId="6B95B98B" w:rsidR="00231C4E" w:rsidRPr="00231C4E" w:rsidRDefault="000D4D9E" w:rsidP="00231C4E">
      <w:pPr>
        <w:pStyle w:val="Corpodetexto"/>
        <w:numPr>
          <w:ilvl w:val="1"/>
          <w:numId w:val="6"/>
        </w:numPr>
        <w:ind w:left="0" w:right="14" w:firstLine="0"/>
        <w:jc w:val="both"/>
        <w:rPr>
          <w:sz w:val="24"/>
          <w:szCs w:val="24"/>
          <w:lang w:val="pt-PT"/>
        </w:rPr>
      </w:pPr>
      <w:r w:rsidRPr="000D4D9E">
        <w:rPr>
          <w:sz w:val="24"/>
          <w:szCs w:val="24"/>
          <w:u w:val="single"/>
          <w:lang w:val="pt-PT"/>
        </w:rPr>
        <w:t xml:space="preserve"> - Fica Nomeados com Fiscais do Contrato:</w:t>
      </w:r>
      <w:r w:rsidR="00231C4E">
        <w:rPr>
          <w:sz w:val="24"/>
          <w:szCs w:val="24"/>
          <w:u w:val="single"/>
          <w:lang w:val="pt-PT"/>
        </w:rPr>
        <w:t>__</w:t>
      </w:r>
      <w:r w:rsidR="004F4E00" w:rsidRPr="004F4E00">
        <w:t xml:space="preserve"> </w:t>
      </w:r>
      <w:r w:rsidR="004F4E00" w:rsidRPr="004F4E00">
        <w:rPr>
          <w:sz w:val="24"/>
          <w:szCs w:val="24"/>
          <w:u w:val="single"/>
          <w:lang w:val="pt-PT"/>
        </w:rPr>
        <w:t>Edinaldo Fernandes</w:t>
      </w:r>
      <w:r w:rsidR="004F4E00">
        <w:rPr>
          <w:sz w:val="24"/>
          <w:szCs w:val="24"/>
          <w:u w:val="single"/>
          <w:lang w:val="pt-PT"/>
        </w:rPr>
        <w:t xml:space="preserve">. </w:t>
      </w:r>
    </w:p>
    <w:p w14:paraId="18B83518" w14:textId="77777777" w:rsidR="000D4D9E" w:rsidRPr="000D4D9E" w:rsidRDefault="000D4D9E" w:rsidP="00231C4E">
      <w:pPr>
        <w:pStyle w:val="Corpodetexto"/>
        <w:numPr>
          <w:ilvl w:val="1"/>
          <w:numId w:val="6"/>
        </w:numPr>
        <w:ind w:left="0" w:right="14" w:firstLine="0"/>
        <w:jc w:val="both"/>
        <w:rPr>
          <w:sz w:val="24"/>
          <w:szCs w:val="24"/>
          <w:lang w:val="pt-PT"/>
        </w:rPr>
      </w:pPr>
      <w:r w:rsidRPr="000D4D9E">
        <w:rPr>
          <w:sz w:val="24"/>
          <w:szCs w:val="24"/>
          <w:lang w:val="pt-PT"/>
        </w:rPr>
        <w:t>– Atribuições do Fiscal de Contratos:</w:t>
      </w:r>
    </w:p>
    <w:p w14:paraId="6DD98BD8"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Ler atentamente o Termo de Contrato e anotar em registro próprio todas as ocorrências relacionadas à sua execução;</w:t>
      </w:r>
    </w:p>
    <w:p w14:paraId="4DD6CB2A"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Esclarecer dúvidas do preposto/representante da Contratada que estiverem sob a sua alçada, encaminhando às áreas competentes os problemas que surgirem quando lhe faltar competência;</w:t>
      </w:r>
    </w:p>
    <w:p w14:paraId="443CE11A"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Verificar a execução do objeto contratual, proceder à sua medição e formalizar a atestação.Em caso de dúvida, buscar, obrigatoriamente, auxílio para que efetue corretamente a atestação/medição;</w:t>
      </w:r>
    </w:p>
    <w:p w14:paraId="6E9469ED"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Antecipar-se a solucionar problemas que afetem a relação contratual (greve, chuvas, fim de prazo);</w:t>
      </w:r>
    </w:p>
    <w:p w14:paraId="4EB08DE0"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Notificar a Contratada em qualquer ocorrência desconforme com as cláusulas contratuais, sempre por escrito, com prova de recebimento da notificação (procedimento formal, com prazo).</w:t>
      </w:r>
    </w:p>
    <w:p w14:paraId="663FB00D"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Receber e encaminhar imediatamente as Faturas/Notas Fiscais, devidamente atestadas (assinadas) ao Setor de Contabilidade, observando previamente se a fatura apresentada pela Contratada se refere ao objeto que foi efetivamente contratado;</w:t>
      </w:r>
    </w:p>
    <w:p w14:paraId="3451CF38"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Fiscalizar a manutenção, pela Contratada, das condições de sua habilitação e qualificação,com a solicitação dos documentos necessários à avaliação;</w:t>
      </w:r>
    </w:p>
    <w:p w14:paraId="418771C8"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xml:space="preserve">– Rejeitar bens e serviços que estejam em desacordo com as especificações do objeto </w:t>
      </w:r>
    </w:p>
    <w:p w14:paraId="0424E8B7" w14:textId="77777777" w:rsidR="000D4D9E" w:rsidRPr="000D4D9E" w:rsidRDefault="000D4D9E" w:rsidP="000D4D9E">
      <w:pPr>
        <w:pStyle w:val="Corpodetexto"/>
        <w:ind w:right="14"/>
        <w:jc w:val="both"/>
        <w:rPr>
          <w:sz w:val="24"/>
          <w:szCs w:val="24"/>
          <w:lang w:val="pt-PT"/>
        </w:rPr>
      </w:pPr>
    </w:p>
    <w:p w14:paraId="17006CE8" w14:textId="77777777" w:rsidR="000D4D9E" w:rsidRPr="000D4D9E" w:rsidRDefault="000D4D9E" w:rsidP="000D4D9E">
      <w:pPr>
        <w:pStyle w:val="Corpodetexto"/>
        <w:ind w:right="14"/>
        <w:jc w:val="both"/>
        <w:rPr>
          <w:sz w:val="24"/>
          <w:szCs w:val="24"/>
          <w:lang w:val="pt-PT"/>
        </w:rPr>
      </w:pPr>
      <w:r w:rsidRPr="000D4D9E">
        <w:rPr>
          <w:sz w:val="24"/>
          <w:szCs w:val="24"/>
          <w:lang w:val="pt-PT"/>
        </w:rPr>
        <w:t>contratado. A ação do Fiscal, nesses casos, deverá observar o que reza o Termo de Contrato e/ou o ato convocatório da licitação, principalmente em relação ao prazo ali previsto;</w:t>
      </w:r>
    </w:p>
    <w:p w14:paraId="065EAB25"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Procurar auxílio junto às áreas competentes em caso de dúvidas técnicas, administrativas ou jurídicas.</w:t>
      </w:r>
    </w:p>
    <w:p w14:paraId="78D85A05" w14:textId="77777777" w:rsidR="000D4D9E" w:rsidRPr="000D4D9E" w:rsidRDefault="000D4D9E" w:rsidP="000D4D9E">
      <w:pPr>
        <w:pStyle w:val="Corpodetexto"/>
        <w:ind w:right="14"/>
        <w:jc w:val="both"/>
        <w:rPr>
          <w:sz w:val="24"/>
          <w:szCs w:val="24"/>
          <w:lang w:val="pt-PT"/>
        </w:rPr>
      </w:pPr>
    </w:p>
    <w:p w14:paraId="1F0258C5"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VIGÊNCIA DA AUTORIZAÇÃO DE FORNECIMENTO/CONTRATO:</w:t>
      </w:r>
    </w:p>
    <w:p w14:paraId="38144739" w14:textId="77777777" w:rsidR="000D4D9E" w:rsidRPr="000D4D9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A Autorização de Fornecimento será emitida imediatamente após a homologação do processo e deverá ser executada no prazo imediato, diretamente no balcão. Podendo ser prorrogada caso haja justificativa cabível.</w:t>
      </w:r>
    </w:p>
    <w:p w14:paraId="7CFD1E62" w14:textId="77777777" w:rsidR="000D4D9E" w:rsidRPr="000D4D9E" w:rsidRDefault="000D4D9E" w:rsidP="000D4D9E">
      <w:pPr>
        <w:pStyle w:val="Corpodetexto"/>
        <w:ind w:right="14"/>
        <w:jc w:val="both"/>
        <w:rPr>
          <w:sz w:val="24"/>
          <w:szCs w:val="24"/>
          <w:lang w:val="pt-BR"/>
        </w:rPr>
      </w:pPr>
    </w:p>
    <w:p w14:paraId="15839D26" w14:textId="77777777" w:rsidR="000D4D9E" w:rsidRPr="000D4D9E" w:rsidRDefault="00231C4E" w:rsidP="000D4D9E">
      <w:pPr>
        <w:pStyle w:val="Corpodetexto"/>
        <w:ind w:right="14"/>
        <w:jc w:val="both"/>
        <w:rPr>
          <w:sz w:val="24"/>
          <w:szCs w:val="24"/>
          <w:lang w:val="pt-BR"/>
        </w:rPr>
      </w:pPr>
      <w:r w:rsidRPr="00231C4E">
        <w:rPr>
          <w:sz w:val="24"/>
          <w:szCs w:val="24"/>
          <w:lang w:val="pt-BR"/>
        </w:rPr>
        <w:t>23 de setembro de 2026</w:t>
      </w:r>
    </w:p>
    <w:p w14:paraId="753084E8" w14:textId="6A85B8CF" w:rsidR="000D4D9E" w:rsidRDefault="000D4D9E" w:rsidP="000D4D9E">
      <w:pPr>
        <w:pStyle w:val="Corpodetexto"/>
        <w:ind w:right="14"/>
        <w:jc w:val="center"/>
        <w:rPr>
          <w:sz w:val="24"/>
          <w:szCs w:val="24"/>
          <w:lang w:val="pt-BR"/>
        </w:rPr>
      </w:pPr>
    </w:p>
    <w:p w14:paraId="270FC67A" w14:textId="233DF1AA" w:rsidR="004F4E00" w:rsidRDefault="004F4E00" w:rsidP="000D4D9E">
      <w:pPr>
        <w:pStyle w:val="Corpodetexto"/>
        <w:ind w:right="14"/>
        <w:jc w:val="center"/>
        <w:rPr>
          <w:sz w:val="24"/>
          <w:szCs w:val="24"/>
          <w:lang w:val="pt-BR"/>
        </w:rPr>
      </w:pPr>
    </w:p>
    <w:p w14:paraId="1A6CDB34" w14:textId="77777777" w:rsidR="004F4E00" w:rsidRPr="000D4D9E" w:rsidRDefault="004F4E00" w:rsidP="000D4D9E">
      <w:pPr>
        <w:pStyle w:val="Corpodetexto"/>
        <w:ind w:right="14"/>
        <w:jc w:val="center"/>
        <w:rPr>
          <w:sz w:val="24"/>
          <w:szCs w:val="24"/>
          <w:lang w:val="pt-BR"/>
        </w:rPr>
      </w:pPr>
    </w:p>
    <w:p w14:paraId="6167AAC5" w14:textId="77777777" w:rsidR="000D4D9E" w:rsidRPr="000D4D9E" w:rsidRDefault="000D4D9E" w:rsidP="000D4D9E">
      <w:pPr>
        <w:pStyle w:val="Corpodetexto"/>
        <w:ind w:right="14"/>
        <w:jc w:val="center"/>
        <w:rPr>
          <w:sz w:val="24"/>
          <w:szCs w:val="24"/>
          <w:lang w:val="pt-BR"/>
        </w:rPr>
      </w:pPr>
      <w:r w:rsidRPr="000D4D9E">
        <w:rPr>
          <w:sz w:val="24"/>
          <w:szCs w:val="24"/>
          <w:lang w:val="pt-BR"/>
        </w:rPr>
        <w:t>_________________________</w:t>
      </w:r>
    </w:p>
    <w:p w14:paraId="30157D2B" w14:textId="77777777" w:rsidR="004F4E00" w:rsidRDefault="004F4E00" w:rsidP="004F4E00">
      <w:pPr>
        <w:pStyle w:val="SemEspaamento"/>
        <w:jc w:val="center"/>
        <w:rPr>
          <w:b/>
          <w:color w:val="000000" w:themeColor="text1"/>
          <w:sz w:val="22"/>
          <w:szCs w:val="22"/>
        </w:rPr>
      </w:pPr>
      <w:r>
        <w:rPr>
          <w:b/>
          <w:color w:val="000000" w:themeColor="text1"/>
          <w:sz w:val="22"/>
          <w:szCs w:val="22"/>
        </w:rPr>
        <w:t>Edinaldo Fernandes</w:t>
      </w:r>
    </w:p>
    <w:p w14:paraId="436F9657" w14:textId="77777777" w:rsidR="004F4E00" w:rsidRDefault="004F4E00" w:rsidP="004F4E00">
      <w:pPr>
        <w:pStyle w:val="SemEspaamento"/>
        <w:jc w:val="center"/>
        <w:rPr>
          <w:color w:val="000000" w:themeColor="text1"/>
          <w:sz w:val="22"/>
          <w:szCs w:val="22"/>
        </w:rPr>
      </w:pPr>
      <w:r>
        <w:rPr>
          <w:color w:val="000000" w:themeColor="text1"/>
          <w:sz w:val="22"/>
          <w:szCs w:val="22"/>
        </w:rPr>
        <w:t xml:space="preserve">Presidente da Câmara </w:t>
      </w:r>
    </w:p>
    <w:p w14:paraId="47FB60EA" w14:textId="77777777" w:rsidR="000D4D9E" w:rsidRPr="000D4D9E" w:rsidRDefault="000D4D9E" w:rsidP="000D4D9E">
      <w:pPr>
        <w:pStyle w:val="Corpodetexto"/>
        <w:ind w:right="14"/>
        <w:jc w:val="both"/>
        <w:rPr>
          <w:b/>
          <w:sz w:val="24"/>
          <w:szCs w:val="24"/>
          <w:lang w:val="pt-BR"/>
        </w:rPr>
      </w:pPr>
    </w:p>
    <w:p w14:paraId="11C1DB69" w14:textId="77777777" w:rsidR="000D4D9E" w:rsidRPr="000D4D9E" w:rsidRDefault="000D4D9E" w:rsidP="000D4D9E">
      <w:pPr>
        <w:pStyle w:val="Corpodetexto"/>
        <w:ind w:right="14"/>
        <w:jc w:val="both"/>
        <w:rPr>
          <w:b/>
          <w:sz w:val="24"/>
          <w:szCs w:val="24"/>
          <w:lang w:val="pt-BR"/>
        </w:rPr>
      </w:pPr>
    </w:p>
    <w:p w14:paraId="550AFBEC" w14:textId="77777777" w:rsidR="000D4D9E" w:rsidRPr="000D4D9E" w:rsidRDefault="000D4D9E" w:rsidP="000D4D9E">
      <w:pPr>
        <w:pStyle w:val="Corpodetexto"/>
        <w:ind w:right="14"/>
        <w:jc w:val="both"/>
        <w:rPr>
          <w:b/>
          <w:sz w:val="24"/>
          <w:szCs w:val="24"/>
          <w:lang w:val="pt-BR"/>
        </w:rPr>
      </w:pPr>
    </w:p>
    <w:p w14:paraId="216F7017" w14:textId="77777777" w:rsidR="000D4D9E" w:rsidRPr="000D4D9E" w:rsidRDefault="000D4D9E" w:rsidP="000D4D9E">
      <w:pPr>
        <w:rPr>
          <w:rFonts w:ascii="Times New Roman" w:hAnsi="Times New Roman" w:cs="Times New Roman"/>
        </w:rPr>
      </w:pPr>
    </w:p>
    <w:p w14:paraId="4B2BF6A6" w14:textId="77777777" w:rsidR="002647C3" w:rsidRPr="000D4D9E" w:rsidRDefault="002647C3">
      <w:pPr>
        <w:rPr>
          <w:rFonts w:ascii="Times New Roman" w:hAnsi="Times New Roman" w:cs="Times New Roman"/>
        </w:rPr>
      </w:pPr>
    </w:p>
    <w:sectPr w:rsidR="002647C3" w:rsidRPr="000D4D9E" w:rsidSect="000D4D9E">
      <w:headerReference w:type="default" r:id="rId7"/>
      <w:footerReference w:type="default" r:id="rId8"/>
      <w:pgSz w:w="11920" w:h="16840"/>
      <w:pgMar w:top="1700" w:right="708" w:bottom="280" w:left="1559" w:header="5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C3A42" w14:textId="77777777" w:rsidR="008B4736" w:rsidRDefault="008B4736" w:rsidP="000D4D9E">
      <w:pPr>
        <w:spacing w:after="0" w:line="240" w:lineRule="auto"/>
      </w:pPr>
      <w:r>
        <w:separator/>
      </w:r>
    </w:p>
  </w:endnote>
  <w:endnote w:type="continuationSeparator" w:id="0">
    <w:p w14:paraId="6304FA59" w14:textId="77777777" w:rsidR="008B4736" w:rsidRDefault="008B4736" w:rsidP="000D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EACC0" w14:textId="6D538463" w:rsidR="00D5121B" w:rsidRDefault="004F4E00">
    <w:pPr>
      <w:pStyle w:val="Corpodetexto"/>
      <w:spacing w:line="14" w:lineRule="auto"/>
      <w:rPr>
        <w:sz w:val="20"/>
      </w:rPr>
    </w:pPr>
    <w:r>
      <w:rPr>
        <w:noProof/>
      </w:rPr>
      <mc:AlternateContent>
        <mc:Choice Requires="wps">
          <w:drawing>
            <wp:anchor distT="0" distB="0" distL="114300" distR="114300" simplePos="0" relativeHeight="251658240" behindDoc="1" locked="0" layoutInCell="1" allowOverlap="1" wp14:anchorId="7D58922F" wp14:editId="5BF8A80B">
              <wp:simplePos x="0" y="0"/>
              <wp:positionH relativeFrom="page">
                <wp:posOffset>6854190</wp:posOffset>
              </wp:positionH>
              <wp:positionV relativeFrom="page">
                <wp:posOffset>9605010</wp:posOffset>
              </wp:positionV>
              <wp:extent cx="193675" cy="165735"/>
              <wp:effectExtent l="0" t="3810" r="63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D0E28" w14:textId="77777777" w:rsidR="00D5121B" w:rsidRDefault="004F4E00">
                          <w:pPr>
                            <w:pStyle w:val="Corpodetexto"/>
                            <w:spacing w:line="232" w:lineRule="exact"/>
                            <w:ind w:left="40"/>
                            <w:rPr>
                              <w:rFonts w:ascii="Arial"/>
                            </w:rPr>
                          </w:pPr>
                          <w:r>
                            <w:fldChar w:fldCharType="begin"/>
                          </w:r>
                          <w:r>
                            <w:rPr>
                              <w:rFonts w:ascii="Arial"/>
                            </w:rPr>
                            <w:instrText xml:space="preserve"> PAGE </w:instrText>
                          </w:r>
                          <w:r>
                            <w:fldChar w:fldCharType="separate"/>
                          </w:r>
                          <w:r>
                            <w:rPr>
                              <w:rFonts w:ascii="Arial"/>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8922F" id="_x0000_t202" coordsize="21600,21600" o:spt="202" path="m,l,21600r21600,l21600,xe">
              <v:stroke joinstyle="miter"/>
              <v:path gradientshapeok="t" o:connecttype="rect"/>
            </v:shapetype>
            <v:shape id="Text Box 1" o:spid="_x0000_s1026" type="#_x0000_t202" style="position:absolute;margin-left:539.7pt;margin-top:756.3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" filled="f" stroked="f">
              <v:textbox inset="0,0,0,0">
                <w:txbxContent>
                  <w:p w14:paraId="49ED0E28" w14:textId="77777777" w:rsidR="00D5121B" w:rsidRDefault="004F4E00">
                    <w:pPr>
                      <w:pStyle w:val="Corpodetexto"/>
                      <w:spacing w:line="232" w:lineRule="exact"/>
                      <w:ind w:left="40"/>
                      <w:rPr>
                        <w:rFonts w:ascii="Arial"/>
                      </w:rPr>
                    </w:pPr>
                    <w:r>
                      <w:fldChar w:fldCharType="begin"/>
                    </w:r>
                    <w:r>
                      <w:rPr>
                        <w:rFonts w:ascii="Arial"/>
                      </w:rPr>
                      <w:instrText xml:space="preserve"> PAGE </w:instrText>
                    </w:r>
                    <w:r>
                      <w:fldChar w:fldCharType="separate"/>
                    </w:r>
                    <w:r>
                      <w:rPr>
                        <w:rFonts w:ascii="Arial"/>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22567" w14:textId="77777777" w:rsidR="008B4736" w:rsidRDefault="008B4736" w:rsidP="000D4D9E">
      <w:pPr>
        <w:spacing w:after="0" w:line="240" w:lineRule="auto"/>
      </w:pPr>
      <w:r>
        <w:separator/>
      </w:r>
    </w:p>
  </w:footnote>
  <w:footnote w:type="continuationSeparator" w:id="0">
    <w:p w14:paraId="6C3709A5" w14:textId="77777777" w:rsidR="008B4736" w:rsidRDefault="008B4736" w:rsidP="000D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97CCD" w14:textId="77777777" w:rsidR="00D5121B" w:rsidRDefault="004F4E00" w:rsidP="000D4D9E">
    <w:pPr>
      <w:tabs>
        <w:tab w:val="center" w:pos="4252"/>
        <w:tab w:val="right" w:pos="8504"/>
      </w:tabs>
      <w:spacing w:after="0"/>
      <w:jc w:val="center"/>
      <w:rPr>
        <w:rFonts w:ascii="Algerian" w:hAnsi="Algerian"/>
        <w:sz w:val="38"/>
        <w:szCs w:val="38"/>
      </w:rPr>
    </w:pPr>
    <w:r>
      <w:rPr>
        <w:rFonts w:ascii="Algerian" w:hAnsi="Algerian"/>
        <w:noProof/>
        <w:sz w:val="38"/>
        <w:szCs w:val="38"/>
        <w:lang w:eastAsia="pt-BR"/>
      </w:rPr>
      <w:drawing>
        <wp:anchor distT="0" distB="0" distL="114300" distR="114300" simplePos="0" relativeHeight="251657216" behindDoc="1" locked="0" layoutInCell="1" allowOverlap="1" wp14:anchorId="53C16A86" wp14:editId="3E206F3F">
          <wp:simplePos x="0" y="0"/>
          <wp:positionH relativeFrom="column">
            <wp:posOffset>-251460</wp:posOffset>
          </wp:positionH>
          <wp:positionV relativeFrom="paragraph">
            <wp:posOffset>-65405</wp:posOffset>
          </wp:positionV>
          <wp:extent cx="962025" cy="1133475"/>
          <wp:effectExtent l="0" t="0" r="9525" b="9525"/>
          <wp:wrapNone/>
          <wp:docPr id="2" name="Imagem 2" descr="Descrição: http://www.cva.sc.gov.br/adm/pub_img/texto_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www.cva.sc.gov.br/adm/pub_img/texto_840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D9E">
      <w:rPr>
        <w:rFonts w:ascii="Algerian" w:hAnsi="Algerian"/>
        <w:sz w:val="38"/>
        <w:szCs w:val="38"/>
      </w:rPr>
      <w:t xml:space="preserve">   </w:t>
    </w:r>
    <w:r w:rsidRPr="00D82CAA">
      <w:rPr>
        <w:rFonts w:ascii="Algerian" w:hAnsi="Algerian"/>
        <w:sz w:val="38"/>
        <w:szCs w:val="38"/>
      </w:rPr>
      <w:t>Prefeitura Municipal de Agronômica</w:t>
    </w:r>
  </w:p>
  <w:p w14:paraId="74C5A99F" w14:textId="77777777" w:rsidR="00D5121B" w:rsidRPr="00E6266F" w:rsidRDefault="004F4E00" w:rsidP="000D4D9E">
    <w:pPr>
      <w:tabs>
        <w:tab w:val="center" w:pos="4252"/>
        <w:tab w:val="right" w:pos="8504"/>
      </w:tabs>
      <w:spacing w:after="0"/>
      <w:jc w:val="center"/>
      <w:rPr>
        <w:b/>
        <w:bCs/>
        <w:sz w:val="20"/>
        <w:szCs w:val="20"/>
      </w:rPr>
    </w:pPr>
    <w:r>
      <w:t xml:space="preserve">                     </w:t>
    </w:r>
    <w:r w:rsidRPr="00E6266F">
      <w:rPr>
        <w:b/>
        <w:bCs/>
        <w:sz w:val="20"/>
        <w:szCs w:val="20"/>
      </w:rPr>
      <w:t>“CENTRO ADMINISTRATIVO PREFEITO JOSÉ ÂNGELO MERINI”</w:t>
    </w:r>
  </w:p>
  <w:p w14:paraId="5E094134" w14:textId="77777777" w:rsidR="00D5121B" w:rsidRPr="002A5160" w:rsidRDefault="004F4E00" w:rsidP="000D4D9E">
    <w:pPr>
      <w:tabs>
        <w:tab w:val="center" w:pos="4252"/>
        <w:tab w:val="right" w:pos="8504"/>
      </w:tabs>
      <w:spacing w:after="0"/>
      <w:jc w:val="center"/>
      <w:rPr>
        <w:sz w:val="44"/>
        <w:szCs w:val="44"/>
      </w:rPr>
    </w:pPr>
    <w:r w:rsidRPr="002A5160">
      <w:t xml:space="preserve">Site: </w:t>
    </w:r>
    <w:hyperlink r:id="rId2" w:history="1">
      <w:r w:rsidRPr="002A5160">
        <w:rPr>
          <w:color w:val="0000FF"/>
          <w:u w:val="single"/>
        </w:rPr>
        <w:t>www.agronomica.sc.gov.br</w:t>
      </w:r>
    </w:hyperlink>
    <w:r w:rsidRPr="002A5160">
      <w:t xml:space="preserve">  E</w:t>
    </w:r>
    <w:r>
      <w:t>-</w:t>
    </w:r>
    <w:r w:rsidRPr="002A5160">
      <w:t xml:space="preserve">mail: </w:t>
    </w:r>
    <w:hyperlink r:id="rId3" w:history="1">
      <w:r w:rsidRPr="002A5160">
        <w:rPr>
          <w:color w:val="0000FF"/>
          <w:u w:val="single"/>
        </w:rPr>
        <w:t>prefeitura@agronomica.sc.gov.br</w:t>
      </w:r>
    </w:hyperlink>
  </w:p>
  <w:p w14:paraId="24175F41" w14:textId="77777777" w:rsidR="00D5121B" w:rsidRPr="00D82CAA" w:rsidRDefault="004F4E00" w:rsidP="000D4D9E">
    <w:pPr>
      <w:tabs>
        <w:tab w:val="center" w:pos="4252"/>
        <w:tab w:val="right" w:pos="8504"/>
      </w:tabs>
      <w:spacing w:after="0"/>
      <w:jc w:val="center"/>
    </w:pPr>
    <w:r w:rsidRPr="00D82CAA">
      <w:t>CNPJ: 83.102.590/0001-90       -        Fone/Fax: (47)3542-0166</w:t>
    </w:r>
  </w:p>
  <w:p w14:paraId="2FAE01A7" w14:textId="77777777" w:rsidR="00D5121B" w:rsidRPr="00D82CAA" w:rsidRDefault="000D4D9E" w:rsidP="000D4D9E">
    <w:pPr>
      <w:tabs>
        <w:tab w:val="center" w:pos="4252"/>
        <w:tab w:val="right" w:pos="8504"/>
      </w:tabs>
      <w:spacing w:after="0"/>
      <w:jc w:val="center"/>
    </w:pPr>
    <w:r>
      <w:t xml:space="preserve">                 </w:t>
    </w:r>
    <w:r w:rsidRPr="00D82CAA">
      <w:t>Rua Sete de Setembro, nº 215  –  Centro  -  89188-000  –  Agronômica/ SC</w:t>
    </w:r>
  </w:p>
  <w:p w14:paraId="4182309F" w14:textId="77777777" w:rsidR="00D5121B" w:rsidRPr="000D4D9E" w:rsidRDefault="00D5121B">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C62E8"/>
    <w:multiLevelType w:val="multilevel"/>
    <w:tmpl w:val="992A6686"/>
    <w:lvl w:ilvl="0">
      <w:start w:val="9"/>
      <w:numFmt w:val="decimal"/>
      <w:lvlText w:val="%1"/>
      <w:lvlJc w:val="left"/>
      <w:pPr>
        <w:ind w:left="399" w:hanging="394"/>
      </w:pPr>
      <w:rPr>
        <w:lang w:val="pt-PT" w:eastAsia="en-US" w:bidi="ar-SA"/>
      </w:rPr>
    </w:lvl>
    <w:lvl w:ilvl="1">
      <w:start w:val="1"/>
      <w:numFmt w:val="decimal"/>
      <w:lvlText w:val="%1.%2."/>
      <w:lvlJc w:val="left"/>
      <w:pPr>
        <w:ind w:left="399" w:hanging="394"/>
      </w:pPr>
      <w:rPr>
        <w:rFonts w:ascii="Times New Roman" w:eastAsia="Times New Roman" w:hAnsi="Times New Roman" w:cs="Times New Roman" w:hint="default"/>
        <w:b w:val="0"/>
        <w:bCs w:val="0"/>
        <w:i w:val="0"/>
        <w:iCs w:val="0"/>
        <w:spacing w:val="0"/>
        <w:w w:val="100"/>
        <w:sz w:val="22"/>
        <w:szCs w:val="22"/>
        <w:lang w:val="pt-PT" w:eastAsia="en-US" w:bidi="ar-SA"/>
      </w:rPr>
    </w:lvl>
    <w:lvl w:ilvl="2">
      <w:start w:val="1"/>
      <w:numFmt w:val="decimal"/>
      <w:lvlText w:val="%1.%2.%3."/>
      <w:lvlJc w:val="left"/>
      <w:pPr>
        <w:ind w:left="399" w:hanging="537"/>
      </w:pPr>
      <w:rPr>
        <w:rFonts w:ascii="Times New Roman" w:eastAsia="Times New Roman" w:hAnsi="Times New Roman" w:cs="Times New Roman" w:hint="default"/>
        <w:b w:val="0"/>
        <w:bCs w:val="0"/>
        <w:i w:val="0"/>
        <w:iCs w:val="0"/>
        <w:spacing w:val="0"/>
        <w:w w:val="100"/>
        <w:sz w:val="22"/>
        <w:szCs w:val="22"/>
        <w:lang w:val="pt-PT" w:eastAsia="en-US" w:bidi="ar-SA"/>
      </w:rPr>
    </w:lvl>
    <w:lvl w:ilvl="3">
      <w:numFmt w:val="bullet"/>
      <w:lvlText w:val="•"/>
      <w:lvlJc w:val="left"/>
      <w:pPr>
        <w:ind w:left="3281" w:hanging="537"/>
      </w:pPr>
      <w:rPr>
        <w:lang w:val="pt-PT" w:eastAsia="en-US" w:bidi="ar-SA"/>
      </w:rPr>
    </w:lvl>
    <w:lvl w:ilvl="4">
      <w:numFmt w:val="bullet"/>
      <w:lvlText w:val="•"/>
      <w:lvlJc w:val="left"/>
      <w:pPr>
        <w:ind w:left="4242" w:hanging="537"/>
      </w:pPr>
      <w:rPr>
        <w:lang w:val="pt-PT" w:eastAsia="en-US" w:bidi="ar-SA"/>
      </w:rPr>
    </w:lvl>
    <w:lvl w:ilvl="5">
      <w:numFmt w:val="bullet"/>
      <w:lvlText w:val="•"/>
      <w:lvlJc w:val="left"/>
      <w:pPr>
        <w:ind w:left="5203" w:hanging="537"/>
      </w:pPr>
      <w:rPr>
        <w:lang w:val="pt-PT" w:eastAsia="en-US" w:bidi="ar-SA"/>
      </w:rPr>
    </w:lvl>
    <w:lvl w:ilvl="6">
      <w:numFmt w:val="bullet"/>
      <w:lvlText w:val="•"/>
      <w:lvlJc w:val="left"/>
      <w:pPr>
        <w:ind w:left="6163" w:hanging="537"/>
      </w:pPr>
      <w:rPr>
        <w:lang w:val="pt-PT" w:eastAsia="en-US" w:bidi="ar-SA"/>
      </w:rPr>
    </w:lvl>
    <w:lvl w:ilvl="7">
      <w:numFmt w:val="bullet"/>
      <w:lvlText w:val="•"/>
      <w:lvlJc w:val="left"/>
      <w:pPr>
        <w:ind w:left="7124" w:hanging="537"/>
      </w:pPr>
      <w:rPr>
        <w:lang w:val="pt-PT" w:eastAsia="en-US" w:bidi="ar-SA"/>
      </w:rPr>
    </w:lvl>
    <w:lvl w:ilvl="8">
      <w:numFmt w:val="bullet"/>
      <w:lvlText w:val="•"/>
      <w:lvlJc w:val="left"/>
      <w:pPr>
        <w:ind w:left="8085" w:hanging="537"/>
      </w:pPr>
      <w:rPr>
        <w:lang w:val="pt-PT" w:eastAsia="en-US" w:bidi="ar-SA"/>
      </w:rPr>
    </w:lvl>
  </w:abstractNum>
  <w:abstractNum w:abstractNumId="1" w15:restartNumberingAfterBreak="0">
    <w:nsid w:val="0FD924D6"/>
    <w:multiLevelType w:val="hybridMultilevel"/>
    <w:tmpl w:val="99920DDC"/>
    <w:lvl w:ilvl="0" w:tplc="15BE71AE">
      <w:start w:val="1"/>
      <w:numFmt w:val="decimal"/>
      <w:lvlText w:val="%1"/>
      <w:lvlJc w:val="left"/>
      <w:pPr>
        <w:ind w:left="399" w:hanging="162"/>
      </w:pPr>
      <w:rPr>
        <w:rFonts w:ascii="Times New Roman" w:eastAsia="Times New Roman" w:hAnsi="Times New Roman" w:cs="Times New Roman" w:hint="default"/>
        <w:b w:val="0"/>
        <w:bCs w:val="0"/>
        <w:i w:val="0"/>
        <w:iCs w:val="0"/>
        <w:spacing w:val="0"/>
        <w:w w:val="100"/>
        <w:sz w:val="22"/>
        <w:szCs w:val="22"/>
        <w:lang w:val="pt-PT" w:eastAsia="en-US" w:bidi="ar-SA"/>
      </w:rPr>
    </w:lvl>
    <w:lvl w:ilvl="1" w:tplc="AEFEBD0C">
      <w:numFmt w:val="bullet"/>
      <w:lvlText w:val="•"/>
      <w:lvlJc w:val="left"/>
      <w:pPr>
        <w:ind w:left="1360" w:hanging="162"/>
      </w:pPr>
      <w:rPr>
        <w:lang w:val="pt-PT" w:eastAsia="en-US" w:bidi="ar-SA"/>
      </w:rPr>
    </w:lvl>
    <w:lvl w:ilvl="2" w:tplc="EF5C3F8C">
      <w:numFmt w:val="bullet"/>
      <w:lvlText w:val="•"/>
      <w:lvlJc w:val="left"/>
      <w:pPr>
        <w:ind w:left="2321" w:hanging="162"/>
      </w:pPr>
      <w:rPr>
        <w:lang w:val="pt-PT" w:eastAsia="en-US" w:bidi="ar-SA"/>
      </w:rPr>
    </w:lvl>
    <w:lvl w:ilvl="3" w:tplc="502E6D70">
      <w:numFmt w:val="bullet"/>
      <w:lvlText w:val="•"/>
      <w:lvlJc w:val="left"/>
      <w:pPr>
        <w:ind w:left="3281" w:hanging="162"/>
      </w:pPr>
      <w:rPr>
        <w:lang w:val="pt-PT" w:eastAsia="en-US" w:bidi="ar-SA"/>
      </w:rPr>
    </w:lvl>
    <w:lvl w:ilvl="4" w:tplc="EF68E9F6">
      <w:numFmt w:val="bullet"/>
      <w:lvlText w:val="•"/>
      <w:lvlJc w:val="left"/>
      <w:pPr>
        <w:ind w:left="4242" w:hanging="162"/>
      </w:pPr>
      <w:rPr>
        <w:lang w:val="pt-PT" w:eastAsia="en-US" w:bidi="ar-SA"/>
      </w:rPr>
    </w:lvl>
    <w:lvl w:ilvl="5" w:tplc="36023B96">
      <w:numFmt w:val="bullet"/>
      <w:lvlText w:val="•"/>
      <w:lvlJc w:val="left"/>
      <w:pPr>
        <w:ind w:left="5203" w:hanging="162"/>
      </w:pPr>
      <w:rPr>
        <w:lang w:val="pt-PT" w:eastAsia="en-US" w:bidi="ar-SA"/>
      </w:rPr>
    </w:lvl>
    <w:lvl w:ilvl="6" w:tplc="455EBB8A">
      <w:numFmt w:val="bullet"/>
      <w:lvlText w:val="•"/>
      <w:lvlJc w:val="left"/>
      <w:pPr>
        <w:ind w:left="6163" w:hanging="162"/>
      </w:pPr>
      <w:rPr>
        <w:lang w:val="pt-PT" w:eastAsia="en-US" w:bidi="ar-SA"/>
      </w:rPr>
    </w:lvl>
    <w:lvl w:ilvl="7" w:tplc="1A8840DC">
      <w:numFmt w:val="bullet"/>
      <w:lvlText w:val="•"/>
      <w:lvlJc w:val="left"/>
      <w:pPr>
        <w:ind w:left="7124" w:hanging="162"/>
      </w:pPr>
      <w:rPr>
        <w:lang w:val="pt-PT" w:eastAsia="en-US" w:bidi="ar-SA"/>
      </w:rPr>
    </w:lvl>
    <w:lvl w:ilvl="8" w:tplc="85C2DEC6">
      <w:numFmt w:val="bullet"/>
      <w:lvlText w:val="•"/>
      <w:lvlJc w:val="left"/>
      <w:pPr>
        <w:ind w:left="8085" w:hanging="162"/>
      </w:pPr>
      <w:rPr>
        <w:lang w:val="pt-PT" w:eastAsia="en-US" w:bidi="ar-SA"/>
      </w:rPr>
    </w:lvl>
  </w:abstractNum>
  <w:abstractNum w:abstractNumId="2" w15:restartNumberingAfterBreak="0">
    <w:nsid w:val="120E68CE"/>
    <w:multiLevelType w:val="hybridMultilevel"/>
    <w:tmpl w:val="DA441EB2"/>
    <w:lvl w:ilvl="0" w:tplc="E4205D18">
      <w:start w:val="1"/>
      <w:numFmt w:val="lowerLetter"/>
      <w:lvlText w:val="%1)"/>
      <w:lvlJc w:val="left"/>
      <w:pPr>
        <w:ind w:left="759" w:hanging="360"/>
      </w:pPr>
      <w:rPr>
        <w:rFonts w:ascii="Times New Roman" w:eastAsia="Times New Roman" w:hAnsi="Times New Roman" w:cs="Times New Roman" w:hint="default"/>
        <w:b w:val="0"/>
        <w:bCs w:val="0"/>
        <w:i w:val="0"/>
        <w:iCs w:val="0"/>
        <w:spacing w:val="0"/>
        <w:w w:val="100"/>
        <w:sz w:val="22"/>
        <w:szCs w:val="22"/>
        <w:lang w:val="pt-PT" w:eastAsia="en-US" w:bidi="ar-SA"/>
      </w:rPr>
    </w:lvl>
    <w:lvl w:ilvl="1" w:tplc="EEAA6FCE">
      <w:numFmt w:val="bullet"/>
      <w:lvlText w:val="•"/>
      <w:lvlJc w:val="left"/>
      <w:pPr>
        <w:ind w:left="1684" w:hanging="360"/>
      </w:pPr>
      <w:rPr>
        <w:lang w:val="pt-PT" w:eastAsia="en-US" w:bidi="ar-SA"/>
      </w:rPr>
    </w:lvl>
    <w:lvl w:ilvl="2" w:tplc="CA8CDDB6">
      <w:numFmt w:val="bullet"/>
      <w:lvlText w:val="•"/>
      <w:lvlJc w:val="left"/>
      <w:pPr>
        <w:ind w:left="2609" w:hanging="360"/>
      </w:pPr>
      <w:rPr>
        <w:lang w:val="pt-PT" w:eastAsia="en-US" w:bidi="ar-SA"/>
      </w:rPr>
    </w:lvl>
    <w:lvl w:ilvl="3" w:tplc="3208B6D2">
      <w:numFmt w:val="bullet"/>
      <w:lvlText w:val="•"/>
      <w:lvlJc w:val="left"/>
      <w:pPr>
        <w:ind w:left="3533" w:hanging="360"/>
      </w:pPr>
      <w:rPr>
        <w:lang w:val="pt-PT" w:eastAsia="en-US" w:bidi="ar-SA"/>
      </w:rPr>
    </w:lvl>
    <w:lvl w:ilvl="4" w:tplc="1108B154">
      <w:numFmt w:val="bullet"/>
      <w:lvlText w:val="•"/>
      <w:lvlJc w:val="left"/>
      <w:pPr>
        <w:ind w:left="4458" w:hanging="360"/>
      </w:pPr>
      <w:rPr>
        <w:lang w:val="pt-PT" w:eastAsia="en-US" w:bidi="ar-SA"/>
      </w:rPr>
    </w:lvl>
    <w:lvl w:ilvl="5" w:tplc="7BB07326">
      <w:numFmt w:val="bullet"/>
      <w:lvlText w:val="•"/>
      <w:lvlJc w:val="left"/>
      <w:pPr>
        <w:ind w:left="5383" w:hanging="360"/>
      </w:pPr>
      <w:rPr>
        <w:lang w:val="pt-PT" w:eastAsia="en-US" w:bidi="ar-SA"/>
      </w:rPr>
    </w:lvl>
    <w:lvl w:ilvl="6" w:tplc="EAD8F1DE">
      <w:numFmt w:val="bullet"/>
      <w:lvlText w:val="•"/>
      <w:lvlJc w:val="left"/>
      <w:pPr>
        <w:ind w:left="6307" w:hanging="360"/>
      </w:pPr>
      <w:rPr>
        <w:lang w:val="pt-PT" w:eastAsia="en-US" w:bidi="ar-SA"/>
      </w:rPr>
    </w:lvl>
    <w:lvl w:ilvl="7" w:tplc="5BFA1AD4">
      <w:numFmt w:val="bullet"/>
      <w:lvlText w:val="•"/>
      <w:lvlJc w:val="left"/>
      <w:pPr>
        <w:ind w:left="7232" w:hanging="360"/>
      </w:pPr>
      <w:rPr>
        <w:lang w:val="pt-PT" w:eastAsia="en-US" w:bidi="ar-SA"/>
      </w:rPr>
    </w:lvl>
    <w:lvl w:ilvl="8" w:tplc="9536AD9A">
      <w:numFmt w:val="bullet"/>
      <w:lvlText w:val="•"/>
      <w:lvlJc w:val="left"/>
      <w:pPr>
        <w:ind w:left="8157" w:hanging="360"/>
      </w:pPr>
      <w:rPr>
        <w:lang w:val="pt-PT" w:eastAsia="en-US" w:bidi="ar-SA"/>
      </w:rPr>
    </w:lvl>
  </w:abstractNum>
  <w:abstractNum w:abstractNumId="3" w15:restartNumberingAfterBreak="0">
    <w:nsid w:val="15FF0F27"/>
    <w:multiLevelType w:val="hybridMultilevel"/>
    <w:tmpl w:val="C5B2B590"/>
    <w:lvl w:ilvl="0" w:tplc="24B6AAAA">
      <w:start w:val="4"/>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39507239"/>
    <w:multiLevelType w:val="multilevel"/>
    <w:tmpl w:val="2DC65DF6"/>
    <w:lvl w:ilvl="0">
      <w:start w:val="10"/>
      <w:numFmt w:val="decimal"/>
      <w:lvlText w:val="%1."/>
      <w:lvlJc w:val="left"/>
      <w:pPr>
        <w:ind w:left="720" w:hanging="360"/>
      </w:pPr>
    </w:lvl>
    <w:lvl w:ilvl="1">
      <w:start w:val="1"/>
      <w:numFmt w:val="decimal"/>
      <w:isLgl/>
      <w:lvlText w:val="%1.%2."/>
      <w:lvlJc w:val="left"/>
      <w:pPr>
        <w:ind w:left="1200" w:hanging="48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41B863F1"/>
    <w:multiLevelType w:val="hybridMultilevel"/>
    <w:tmpl w:val="A55A1CD6"/>
    <w:lvl w:ilvl="0" w:tplc="BB08CE38">
      <w:start w:val="1"/>
      <w:numFmt w:val="decimal"/>
      <w:lvlText w:val="%1"/>
      <w:lvlJc w:val="left"/>
      <w:pPr>
        <w:ind w:left="682" w:hanging="180"/>
      </w:pPr>
      <w:rPr>
        <w:rFonts w:ascii="Times New Roman" w:eastAsia="Times New Roman" w:hAnsi="Times New Roman" w:cs="Times New Roman" w:hint="default"/>
        <w:b/>
        <w:bCs/>
        <w:i w:val="0"/>
        <w:iCs w:val="0"/>
        <w:spacing w:val="0"/>
        <w:w w:val="100"/>
        <w:sz w:val="24"/>
        <w:szCs w:val="24"/>
        <w:lang w:val="pt-PT" w:eastAsia="en-US" w:bidi="ar-SA"/>
      </w:rPr>
    </w:lvl>
    <w:lvl w:ilvl="1" w:tplc="CB4A8B42">
      <w:start w:val="1"/>
      <w:numFmt w:val="lowerLetter"/>
      <w:lvlText w:val="%2)"/>
      <w:lvlJc w:val="left"/>
      <w:pPr>
        <w:ind w:left="627" w:hanging="229"/>
      </w:pPr>
      <w:rPr>
        <w:rFonts w:ascii="Times New Roman" w:eastAsia="Times New Roman" w:hAnsi="Times New Roman" w:cs="Times New Roman" w:hint="default"/>
        <w:b w:val="0"/>
        <w:bCs w:val="0"/>
        <w:i w:val="0"/>
        <w:iCs w:val="0"/>
        <w:spacing w:val="0"/>
        <w:w w:val="100"/>
        <w:sz w:val="22"/>
        <w:szCs w:val="22"/>
        <w:lang w:val="pt-PT" w:eastAsia="en-US" w:bidi="ar-SA"/>
      </w:rPr>
    </w:lvl>
    <w:lvl w:ilvl="2" w:tplc="EF786C9E">
      <w:numFmt w:val="bullet"/>
      <w:lvlText w:val="•"/>
      <w:lvlJc w:val="left"/>
      <w:pPr>
        <w:ind w:left="1716" w:hanging="229"/>
      </w:pPr>
      <w:rPr>
        <w:lang w:val="pt-PT" w:eastAsia="en-US" w:bidi="ar-SA"/>
      </w:rPr>
    </w:lvl>
    <w:lvl w:ilvl="3" w:tplc="7D00E79E">
      <w:numFmt w:val="bullet"/>
      <w:lvlText w:val="•"/>
      <w:lvlJc w:val="left"/>
      <w:pPr>
        <w:ind w:left="2752" w:hanging="229"/>
      </w:pPr>
      <w:rPr>
        <w:lang w:val="pt-PT" w:eastAsia="en-US" w:bidi="ar-SA"/>
      </w:rPr>
    </w:lvl>
    <w:lvl w:ilvl="4" w:tplc="564057B8">
      <w:numFmt w:val="bullet"/>
      <w:lvlText w:val="•"/>
      <w:lvlJc w:val="left"/>
      <w:pPr>
        <w:ind w:left="3788" w:hanging="229"/>
      </w:pPr>
      <w:rPr>
        <w:lang w:val="pt-PT" w:eastAsia="en-US" w:bidi="ar-SA"/>
      </w:rPr>
    </w:lvl>
    <w:lvl w:ilvl="5" w:tplc="C3E01944">
      <w:numFmt w:val="bullet"/>
      <w:lvlText w:val="•"/>
      <w:lvlJc w:val="left"/>
      <w:pPr>
        <w:ind w:left="4825" w:hanging="229"/>
      </w:pPr>
      <w:rPr>
        <w:lang w:val="pt-PT" w:eastAsia="en-US" w:bidi="ar-SA"/>
      </w:rPr>
    </w:lvl>
    <w:lvl w:ilvl="6" w:tplc="B3BCD3BE">
      <w:numFmt w:val="bullet"/>
      <w:lvlText w:val="•"/>
      <w:lvlJc w:val="left"/>
      <w:pPr>
        <w:ind w:left="5861" w:hanging="229"/>
      </w:pPr>
      <w:rPr>
        <w:lang w:val="pt-PT" w:eastAsia="en-US" w:bidi="ar-SA"/>
      </w:rPr>
    </w:lvl>
    <w:lvl w:ilvl="7" w:tplc="9EA0E1AE">
      <w:numFmt w:val="bullet"/>
      <w:lvlText w:val="•"/>
      <w:lvlJc w:val="left"/>
      <w:pPr>
        <w:ind w:left="6897" w:hanging="229"/>
      </w:pPr>
      <w:rPr>
        <w:lang w:val="pt-PT" w:eastAsia="en-US" w:bidi="ar-SA"/>
      </w:rPr>
    </w:lvl>
    <w:lvl w:ilvl="8" w:tplc="7D84C85E">
      <w:numFmt w:val="bullet"/>
      <w:lvlText w:val="•"/>
      <w:lvlJc w:val="left"/>
      <w:pPr>
        <w:ind w:left="7933" w:hanging="229"/>
      </w:pPr>
      <w:rPr>
        <w:lang w:val="pt-PT" w:eastAsia="en-US" w:bidi="ar-SA"/>
      </w:rPr>
    </w:lvl>
  </w:abstractNum>
  <w:abstractNum w:abstractNumId="6" w15:restartNumberingAfterBreak="0">
    <w:nsid w:val="53E52EC4"/>
    <w:multiLevelType w:val="multilevel"/>
    <w:tmpl w:val="412814AC"/>
    <w:lvl w:ilvl="0">
      <w:start w:val="9"/>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637E28E3"/>
    <w:multiLevelType w:val="multilevel"/>
    <w:tmpl w:val="D338988C"/>
    <w:lvl w:ilvl="0">
      <w:start w:val="3"/>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65E142F8"/>
    <w:multiLevelType w:val="multilevel"/>
    <w:tmpl w:val="0416001F"/>
    <w:lvl w:ilvl="0">
      <w:start w:val="1"/>
      <w:numFmt w:val="decimal"/>
      <w:lvlText w:val="%1."/>
      <w:lvlJc w:val="left"/>
      <w:pPr>
        <w:ind w:left="360" w:hanging="360"/>
      </w:pPr>
      <w:rPr>
        <w:rFonts w:hint="default"/>
        <w:b/>
        <w:bCs/>
        <w:i w:val="0"/>
        <w:iCs w:val="0"/>
        <w:spacing w:val="-1"/>
        <w:w w:val="100"/>
        <w:sz w:val="23"/>
        <w:szCs w:val="23"/>
        <w:lang w:val="pt-PT" w:eastAsia="en-US" w:bidi="ar-SA"/>
      </w:rPr>
    </w:lvl>
    <w:lvl w:ilvl="1">
      <w:start w:val="1"/>
      <w:numFmt w:val="decimal"/>
      <w:lvlText w:val="%1.%2."/>
      <w:lvlJc w:val="left"/>
      <w:pPr>
        <w:ind w:left="792" w:hanging="432"/>
      </w:pPr>
      <w:rPr>
        <w:rFonts w:hint="default"/>
        <w:b w:val="0"/>
        <w:bCs w:val="0"/>
        <w:i w:val="0"/>
        <w:iCs w:val="0"/>
        <w:spacing w:val="-2"/>
        <w:w w:val="100"/>
        <w:sz w:val="23"/>
        <w:szCs w:val="23"/>
        <w:lang w:val="pt-PT" w:eastAsia="en-US" w:bidi="ar-SA"/>
      </w:rPr>
    </w:lvl>
    <w:lvl w:ilvl="2">
      <w:start w:val="1"/>
      <w:numFmt w:val="decimal"/>
      <w:lvlText w:val="%1.%2.%3."/>
      <w:lvlJc w:val="left"/>
      <w:pPr>
        <w:ind w:left="1224" w:hanging="504"/>
      </w:pPr>
      <w:rPr>
        <w:rFonts w:hint="default"/>
        <w:b w:val="0"/>
        <w:bCs w:val="0"/>
        <w:i w:val="0"/>
        <w:iCs w:val="0"/>
        <w:spacing w:val="-2"/>
        <w:w w:val="100"/>
        <w:sz w:val="23"/>
        <w:szCs w:val="23"/>
        <w:lang w:val="pt-PT" w:eastAsia="en-US" w:bidi="ar-SA"/>
      </w:rPr>
    </w:lvl>
    <w:lvl w:ilvl="3">
      <w:start w:val="1"/>
      <w:numFmt w:val="decimal"/>
      <w:lvlText w:val="%1.%2.%3.%4."/>
      <w:lvlJc w:val="left"/>
      <w:pPr>
        <w:ind w:left="1728" w:hanging="648"/>
      </w:pPr>
      <w:rPr>
        <w:rFonts w:hint="default"/>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9" w15:restartNumberingAfterBreak="0">
    <w:nsid w:val="6E2D7559"/>
    <w:multiLevelType w:val="multilevel"/>
    <w:tmpl w:val="99D4F260"/>
    <w:lvl w:ilvl="0">
      <w:start w:val="1"/>
      <w:numFmt w:val="decimal"/>
      <w:lvlText w:val="7.%1"/>
      <w:lvlJc w:val="left"/>
      <w:pPr>
        <w:ind w:left="786"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0"/>
    <w:lvlOverride w:ilvl="0">
      <w:startOverride w:val="9"/>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AD"/>
    <w:rsid w:val="000054A3"/>
    <w:rsid w:val="000A5E88"/>
    <w:rsid w:val="000C434B"/>
    <w:rsid w:val="000D4D9E"/>
    <w:rsid w:val="00231C4E"/>
    <w:rsid w:val="002647C3"/>
    <w:rsid w:val="002E6205"/>
    <w:rsid w:val="0035322B"/>
    <w:rsid w:val="004E5201"/>
    <w:rsid w:val="004F4E00"/>
    <w:rsid w:val="007D138B"/>
    <w:rsid w:val="00844D1E"/>
    <w:rsid w:val="008B4736"/>
    <w:rsid w:val="008C0D4F"/>
    <w:rsid w:val="009C1DF5"/>
    <w:rsid w:val="00A33F38"/>
    <w:rsid w:val="00AA69C6"/>
    <w:rsid w:val="00C4633A"/>
    <w:rsid w:val="00C73AC6"/>
    <w:rsid w:val="00D5121B"/>
    <w:rsid w:val="00D815AD"/>
    <w:rsid w:val="00DD31D1"/>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2529B"/>
  <w15:docId w15:val="{564EEFE0-9D32-4146-B536-8214B893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C3"/>
  </w:style>
  <w:style w:type="paragraph" w:styleId="Ttulo1">
    <w:name w:val="heading 1"/>
    <w:basedOn w:val="Normal"/>
    <w:link w:val="Ttulo1Char"/>
    <w:uiPriority w:val="1"/>
    <w:qFormat/>
    <w:rsid w:val="000D4D9E"/>
    <w:pPr>
      <w:widowControl w:val="0"/>
      <w:autoSpaceDE w:val="0"/>
      <w:autoSpaceDN w:val="0"/>
      <w:spacing w:after="0" w:line="240" w:lineRule="auto"/>
      <w:ind w:left="455"/>
      <w:outlineLvl w:val="0"/>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D4D9E"/>
    <w:rPr>
      <w:rFonts w:ascii="Times New Roman" w:eastAsia="Times New Roman" w:hAnsi="Times New Roman" w:cs="Times New Roman"/>
      <w:sz w:val="24"/>
      <w:szCs w:val="24"/>
      <w:lang w:val="en-US"/>
    </w:rPr>
  </w:style>
  <w:style w:type="paragraph" w:styleId="Corpodetexto">
    <w:name w:val="Body Text"/>
    <w:basedOn w:val="Normal"/>
    <w:link w:val="CorpodetextoChar"/>
    <w:uiPriority w:val="1"/>
    <w:qFormat/>
    <w:rsid w:val="000D4D9E"/>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D4D9E"/>
    <w:rPr>
      <w:rFonts w:ascii="Times New Roman" w:eastAsia="Times New Roman" w:hAnsi="Times New Roman" w:cs="Times New Roman"/>
      <w:lang w:val="en-US"/>
    </w:rPr>
  </w:style>
  <w:style w:type="paragraph" w:styleId="PargrafodaLista">
    <w:name w:val="List Paragraph"/>
    <w:basedOn w:val="Normal"/>
    <w:uiPriority w:val="1"/>
    <w:qFormat/>
    <w:rsid w:val="000D4D9E"/>
    <w:pPr>
      <w:widowControl w:val="0"/>
      <w:autoSpaceDE w:val="0"/>
      <w:autoSpaceDN w:val="0"/>
      <w:spacing w:after="0" w:line="240" w:lineRule="auto"/>
      <w:ind w:left="459" w:hanging="5"/>
      <w:jc w:val="both"/>
    </w:pPr>
    <w:rPr>
      <w:rFonts w:ascii="Times New Roman" w:eastAsia="Times New Roman" w:hAnsi="Times New Roman" w:cs="Times New Roman"/>
      <w:lang w:val="en-US"/>
    </w:rPr>
  </w:style>
  <w:style w:type="paragraph" w:styleId="Cabealho">
    <w:name w:val="header"/>
    <w:basedOn w:val="Normal"/>
    <w:link w:val="CabealhoChar"/>
    <w:uiPriority w:val="99"/>
    <w:unhideWhenUsed/>
    <w:rsid w:val="000D4D9E"/>
    <w:pPr>
      <w:widowControl w:val="0"/>
      <w:tabs>
        <w:tab w:val="center" w:pos="4252"/>
        <w:tab w:val="right" w:pos="8504"/>
      </w:tabs>
      <w:autoSpaceDE w:val="0"/>
      <w:autoSpaceDN w:val="0"/>
      <w:spacing w:after="0" w:line="240" w:lineRule="auto"/>
    </w:pPr>
    <w:rPr>
      <w:rFonts w:ascii="Times New Roman" w:eastAsia="Times New Roman" w:hAnsi="Times New Roman" w:cs="Times New Roman"/>
      <w:lang w:val="en-US"/>
    </w:rPr>
  </w:style>
  <w:style w:type="character" w:customStyle="1" w:styleId="CabealhoChar">
    <w:name w:val="Cabeçalho Char"/>
    <w:basedOn w:val="Fontepargpadro"/>
    <w:link w:val="Cabealho"/>
    <w:uiPriority w:val="99"/>
    <w:qFormat/>
    <w:rsid w:val="000D4D9E"/>
    <w:rPr>
      <w:rFonts w:ascii="Times New Roman" w:eastAsia="Times New Roman" w:hAnsi="Times New Roman" w:cs="Times New Roman"/>
      <w:lang w:val="en-US"/>
    </w:rPr>
  </w:style>
  <w:style w:type="paragraph" w:customStyle="1" w:styleId="Normal0">
    <w:name w:val="[Normal]"/>
    <w:qFormat/>
    <w:rsid w:val="000D4D9E"/>
    <w:pPr>
      <w:widowControl w:val="0"/>
      <w:suppressAutoHyphens/>
      <w:spacing w:after="0" w:line="240" w:lineRule="auto"/>
    </w:pPr>
    <w:rPr>
      <w:rFonts w:ascii="Arial" w:hAnsi="Arial" w:cs="Arial"/>
      <w:color w:val="00000A"/>
      <w:sz w:val="24"/>
      <w:szCs w:val="24"/>
    </w:rPr>
  </w:style>
  <w:style w:type="character" w:customStyle="1" w:styleId="SemEspaamentoChar">
    <w:name w:val="Sem Espaçamento Char"/>
    <w:link w:val="SemEspaamento"/>
    <w:uiPriority w:val="1"/>
    <w:locked/>
    <w:rsid w:val="000D4D9E"/>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0D4D9E"/>
    <w:pPr>
      <w:spacing w:after="0" w:line="240" w:lineRule="auto"/>
    </w:pPr>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D4D9E"/>
    <w:pPr>
      <w:tabs>
        <w:tab w:val="center" w:pos="4252"/>
        <w:tab w:val="right" w:pos="8504"/>
      </w:tabs>
      <w:spacing w:after="0" w:line="240" w:lineRule="auto"/>
    </w:pPr>
  </w:style>
  <w:style w:type="character" w:customStyle="1" w:styleId="RodapChar">
    <w:name w:val="Rodapé Char"/>
    <w:basedOn w:val="Fontepargpadro"/>
    <w:link w:val="Rodap"/>
    <w:uiPriority w:val="99"/>
    <w:rsid w:val="000D4D9E"/>
  </w:style>
  <w:style w:type="character" w:customStyle="1" w:styleId="Fontepargpadro6">
    <w:name w:val="Fonte parág. padrão6"/>
    <w:qFormat/>
    <w:rsid w:val="000D4D9E"/>
  </w:style>
  <w:style w:type="paragraph" w:styleId="NormalWeb">
    <w:name w:val="Normal (Web)"/>
    <w:basedOn w:val="Normal"/>
    <w:uiPriority w:val="99"/>
    <w:unhideWhenUsed/>
    <w:qFormat/>
    <w:rsid w:val="000D4D9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4F4E0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077729">
      <w:bodyDiv w:val="1"/>
      <w:marLeft w:val="0"/>
      <w:marRight w:val="0"/>
      <w:marTop w:val="0"/>
      <w:marBottom w:val="0"/>
      <w:divBdr>
        <w:top w:val="none" w:sz="0" w:space="0" w:color="auto"/>
        <w:left w:val="none" w:sz="0" w:space="0" w:color="auto"/>
        <w:bottom w:val="none" w:sz="0" w:space="0" w:color="auto"/>
        <w:right w:val="none" w:sz="0" w:space="0" w:color="auto"/>
      </w:divBdr>
    </w:div>
    <w:div w:id="1066414409">
      <w:bodyDiv w:val="1"/>
      <w:marLeft w:val="0"/>
      <w:marRight w:val="0"/>
      <w:marTop w:val="0"/>
      <w:marBottom w:val="0"/>
      <w:divBdr>
        <w:top w:val="none" w:sz="0" w:space="0" w:color="auto"/>
        <w:left w:val="none" w:sz="0" w:space="0" w:color="auto"/>
        <w:bottom w:val="none" w:sz="0" w:space="0" w:color="auto"/>
        <w:right w:val="none" w:sz="0" w:space="0" w:color="auto"/>
      </w:divBdr>
    </w:div>
    <w:div w:id="1504395687">
      <w:bodyDiv w:val="1"/>
      <w:marLeft w:val="0"/>
      <w:marRight w:val="0"/>
      <w:marTop w:val="0"/>
      <w:marBottom w:val="0"/>
      <w:divBdr>
        <w:top w:val="none" w:sz="0" w:space="0" w:color="auto"/>
        <w:left w:val="none" w:sz="0" w:space="0" w:color="auto"/>
        <w:bottom w:val="none" w:sz="0" w:space="0" w:color="auto"/>
        <w:right w:val="none" w:sz="0" w:space="0" w:color="auto"/>
      </w:divBdr>
    </w:div>
    <w:div w:id="167322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refeitura@agronomicas.sc.gov.br" TargetMode="External"/><Relationship Id="rId2" Type="http://schemas.openxmlformats.org/officeDocument/2006/relationships/hyperlink" Target="http://www.agronomica.sc.gov.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4641</Words>
  <Characters>25063</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Windows</cp:lastModifiedBy>
  <cp:revision>1</cp:revision>
  <dcterms:created xsi:type="dcterms:W3CDTF">2012-02-02T18:33:00Z</dcterms:created>
  <dcterms:modified xsi:type="dcterms:W3CDTF">2026-09-23T15:55:00Z</dcterms:modified>
</cp:coreProperties>
</file>