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FE53" w14:textId="77777777" w:rsidR="00857DB0" w:rsidRPr="004D3487" w:rsidRDefault="00857DB0" w:rsidP="00857D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19709" w14:textId="77777777" w:rsidR="00857DB0" w:rsidRPr="004D3487" w:rsidRDefault="00857DB0" w:rsidP="00857D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D3487">
        <w:rPr>
          <w:rFonts w:ascii="Times New Roman" w:hAnsi="Times New Roman" w:cs="Times New Roman"/>
          <w:b/>
          <w:sz w:val="24"/>
          <w:szCs w:val="24"/>
        </w:rPr>
        <w:t>ESTUDO TÉCNICO PRELIMINAR</w:t>
      </w:r>
    </w:p>
    <w:p w14:paraId="3BF67DD5" w14:textId="77777777" w:rsidR="00E70BE7" w:rsidRDefault="00E70BE7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de Agronômica</w:t>
      </w:r>
    </w:p>
    <w:p w14:paraId="19B2EEB3" w14:textId="7A462094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</w:rPr>
      </w:pPr>
      <w:r w:rsidRPr="004D3487">
        <w:rPr>
          <w:rFonts w:ascii="Times New Roman" w:hAnsi="Times New Roman" w:cs="Times New Roman"/>
          <w:sz w:val="24"/>
          <w:szCs w:val="24"/>
        </w:rPr>
        <w:t xml:space="preserve">Necessidade: </w:t>
      </w:r>
      <w:r w:rsidRPr="004D3487">
        <w:rPr>
          <w:rFonts w:ascii="Times New Roman" w:hAnsi="Times New Roman" w:cs="Times New Roman"/>
        </w:rPr>
        <w:t xml:space="preserve">Contratação de profissionais </w:t>
      </w:r>
      <w:r w:rsidR="00625C5B">
        <w:rPr>
          <w:rFonts w:ascii="Times New Roman" w:hAnsi="Times New Roman" w:cs="Times New Roman"/>
        </w:rPr>
        <w:t xml:space="preserve">eletricista. </w:t>
      </w:r>
    </w:p>
    <w:p w14:paraId="007C03B3" w14:textId="7777777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30A6A61F" w14:textId="77777777" w:rsidR="00857DB0" w:rsidRPr="004D3487" w:rsidRDefault="00857DB0" w:rsidP="00625C5B">
      <w:pPr>
        <w:pStyle w:val="PargrafodaLista"/>
        <w:numPr>
          <w:ilvl w:val="0"/>
          <w:numId w:val="1"/>
        </w:numPr>
        <w:spacing w:after="240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487">
        <w:rPr>
          <w:rFonts w:ascii="Times New Roman" w:hAnsi="Times New Roman" w:cs="Times New Roman"/>
          <w:b/>
          <w:bCs/>
          <w:sz w:val="24"/>
          <w:szCs w:val="24"/>
        </w:rPr>
        <w:t>DESCRIÇÃO DA NECESSIDADE</w:t>
      </w:r>
    </w:p>
    <w:p w14:paraId="4AB05B50" w14:textId="60E49951" w:rsidR="00625C5B" w:rsidRDefault="00E70BE7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de vereadores </w:t>
      </w:r>
      <w:proofErr w:type="gramStart"/>
      <w:r w:rsidR="00625C5B" w:rsidRPr="00625C5B">
        <w:rPr>
          <w:rFonts w:ascii="Times New Roman" w:hAnsi="Times New Roman" w:cs="Times New Roman"/>
          <w:sz w:val="24"/>
          <w:szCs w:val="24"/>
        </w:rPr>
        <w:t>de Agronômica</w:t>
      </w:r>
      <w:proofErr w:type="gramEnd"/>
      <w:r w:rsidR="00625C5B" w:rsidRPr="00625C5B">
        <w:rPr>
          <w:rFonts w:ascii="Times New Roman" w:hAnsi="Times New Roman" w:cs="Times New Roman"/>
          <w:sz w:val="24"/>
          <w:szCs w:val="24"/>
        </w:rPr>
        <w:t xml:space="preserve"> necessita da contratação de profissional eletricista, devidamente habilitado, para a realização de serviços de manutenção preventiva e corretiva nas instalações elétricas </w:t>
      </w:r>
      <w:r>
        <w:rPr>
          <w:rFonts w:ascii="Times New Roman" w:hAnsi="Times New Roman" w:cs="Times New Roman"/>
          <w:sz w:val="24"/>
          <w:szCs w:val="24"/>
        </w:rPr>
        <w:t xml:space="preserve">nas dependências do prédio da câmara. </w:t>
      </w:r>
    </w:p>
    <w:p w14:paraId="5226A6C2" w14:textId="3CDA9783" w:rsidR="00857DB0" w:rsidRPr="004D3487" w:rsidRDefault="00625C5B" w:rsidP="00625C5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Os serviços a serem prestados, são indispensáveis e incluem </w:t>
      </w:r>
      <w:r>
        <w:rPr>
          <w:rFonts w:ascii="Times New Roman" w:hAnsi="Times New Roman" w:cs="Times New Roman"/>
          <w:sz w:val="24"/>
          <w:szCs w:val="24"/>
          <w:lang w:eastAsia="pt-BR"/>
        </w:rPr>
        <w:t>i</w:t>
      </w:r>
      <w:r w:rsidRPr="00625C5B">
        <w:rPr>
          <w:rFonts w:ascii="Times New Roman" w:hAnsi="Times New Roman" w:cs="Times New Roman"/>
          <w:sz w:val="24"/>
          <w:szCs w:val="24"/>
          <w:lang w:eastAsia="pt-BR"/>
        </w:rPr>
        <w:t>nspeção e diagnóstico de sistemas elétricos;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25C5B">
        <w:rPr>
          <w:rFonts w:ascii="Times New Roman" w:hAnsi="Times New Roman" w:cs="Times New Roman"/>
          <w:sz w:val="24"/>
          <w:szCs w:val="24"/>
          <w:lang w:eastAsia="pt-BR"/>
        </w:rPr>
        <w:t>Substituição de fiação, disjuntores, tomadas, interruptores, reatores, luminárias e outros componentes elétricos;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25C5B">
        <w:rPr>
          <w:rFonts w:ascii="Times New Roman" w:hAnsi="Times New Roman" w:cs="Times New Roman"/>
          <w:sz w:val="24"/>
          <w:szCs w:val="24"/>
          <w:lang w:eastAsia="pt-BR"/>
        </w:rPr>
        <w:t>Instalação de novos pontos de energia e iluminação;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25C5B">
        <w:rPr>
          <w:rFonts w:ascii="Times New Roman" w:hAnsi="Times New Roman" w:cs="Times New Roman"/>
          <w:sz w:val="24"/>
          <w:szCs w:val="24"/>
          <w:lang w:eastAsia="pt-BR"/>
        </w:rPr>
        <w:t>Atendimento a emergências elétricas;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25C5B">
        <w:rPr>
          <w:rFonts w:ascii="Times New Roman" w:hAnsi="Times New Roman" w:cs="Times New Roman"/>
          <w:sz w:val="24"/>
          <w:szCs w:val="24"/>
          <w:lang w:eastAsia="pt-BR"/>
        </w:rPr>
        <w:t>Apoio técnico na instalação de equipamentos elétricos em eventos promovidos pelo município.</w:t>
      </w:r>
    </w:p>
    <w:p w14:paraId="2FD83ED0" w14:textId="77777777" w:rsidR="00857DB0" w:rsidRPr="004D3487" w:rsidRDefault="00857DB0" w:rsidP="00857DB0">
      <w:pPr>
        <w:pStyle w:val="PargrafodaLista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487">
        <w:rPr>
          <w:rFonts w:ascii="Times New Roman" w:hAnsi="Times New Roman" w:cs="Times New Roman"/>
          <w:b/>
          <w:bCs/>
          <w:sz w:val="24"/>
          <w:szCs w:val="24"/>
        </w:rPr>
        <w:t>DESCRIÇÃO DOS REQUISITOS DA CONTRATAÇÃO</w:t>
      </w:r>
    </w:p>
    <w:p w14:paraId="7997F4E8" w14:textId="4C51BA4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D3487">
        <w:rPr>
          <w:rFonts w:ascii="Times New Roman" w:hAnsi="Times New Roman" w:cs="Times New Roman"/>
          <w:sz w:val="24"/>
          <w:szCs w:val="24"/>
        </w:rPr>
        <w:t>Para a contratação desses profissionais, é necessário que alguns requisitos sejam preenchidos. Experiênc</w:t>
      </w:r>
      <w:r>
        <w:rPr>
          <w:rFonts w:ascii="Times New Roman" w:hAnsi="Times New Roman" w:cs="Times New Roman"/>
          <w:sz w:val="24"/>
          <w:szCs w:val="24"/>
        </w:rPr>
        <w:t xml:space="preserve">ia comprovada </w:t>
      </w:r>
      <w:r w:rsidR="00625C5B">
        <w:rPr>
          <w:rFonts w:ascii="Times New Roman" w:hAnsi="Times New Roman" w:cs="Times New Roman"/>
          <w:sz w:val="24"/>
          <w:szCs w:val="24"/>
        </w:rPr>
        <w:t xml:space="preserve">na área de atuação e desejável que o profissional possua conhecimento básico em leitura de projetos elétricos. </w:t>
      </w:r>
      <w:r w:rsidRPr="004D3487">
        <w:rPr>
          <w:rFonts w:ascii="Times New Roman" w:hAnsi="Times New Roman" w:cs="Times New Roman"/>
          <w:sz w:val="24"/>
          <w:szCs w:val="24"/>
        </w:rPr>
        <w:t xml:space="preserve">Esses requisitos são essenciais para garantir a qualidade </w:t>
      </w:r>
      <w:r w:rsidR="00625C5B">
        <w:rPr>
          <w:rFonts w:ascii="Times New Roman" w:hAnsi="Times New Roman" w:cs="Times New Roman"/>
          <w:sz w:val="24"/>
          <w:szCs w:val="24"/>
        </w:rPr>
        <w:t>dos serviços oferecidos.</w:t>
      </w:r>
    </w:p>
    <w:p w14:paraId="559B7359" w14:textId="77777777" w:rsidR="00857DB0" w:rsidRPr="004D3487" w:rsidRDefault="00857DB0" w:rsidP="00625C5B">
      <w:pPr>
        <w:pStyle w:val="PargrafodaLista"/>
        <w:numPr>
          <w:ilvl w:val="0"/>
          <w:numId w:val="1"/>
        </w:numPr>
        <w:spacing w:after="24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487">
        <w:rPr>
          <w:rFonts w:ascii="Times New Roman" w:hAnsi="Times New Roman" w:cs="Times New Roman"/>
          <w:b/>
          <w:bCs/>
          <w:sz w:val="24"/>
          <w:szCs w:val="24"/>
        </w:rPr>
        <w:t>ESTIMATIVA DAS QUANTIDADES</w:t>
      </w:r>
    </w:p>
    <w:p w14:paraId="47A4FBF7" w14:textId="68D94813" w:rsidR="00857DB0" w:rsidRPr="00857DB0" w:rsidRDefault="00857DB0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487">
        <w:rPr>
          <w:rFonts w:ascii="Times New Roman" w:hAnsi="Times New Roman" w:cs="Times New Roman"/>
          <w:sz w:val="24"/>
          <w:szCs w:val="24"/>
        </w:rPr>
        <w:t>Os quantitativos estimados para a contratação pretendida será</w:t>
      </w:r>
      <w:proofErr w:type="gramEnd"/>
      <w:r w:rsidRPr="004D3487">
        <w:rPr>
          <w:rFonts w:ascii="Times New Roman" w:hAnsi="Times New Roman" w:cs="Times New Roman"/>
          <w:sz w:val="24"/>
          <w:szCs w:val="24"/>
        </w:rPr>
        <w:t xml:space="preserve"> </w:t>
      </w:r>
      <w:r w:rsidR="00625C5B">
        <w:rPr>
          <w:rFonts w:ascii="Times New Roman" w:hAnsi="Times New Roman" w:cs="Times New Roman"/>
          <w:sz w:val="24"/>
          <w:szCs w:val="24"/>
        </w:rPr>
        <w:t>por hora</w:t>
      </w:r>
      <w:r w:rsidRPr="004D3487">
        <w:rPr>
          <w:rFonts w:ascii="Times New Roman" w:hAnsi="Times New Roman" w:cs="Times New Roman"/>
          <w:sz w:val="24"/>
          <w:szCs w:val="24"/>
        </w:rPr>
        <w:t xml:space="preserve">. Resultando em um contrato para 12 (doze) meses, mas o profissional irá receber </w:t>
      </w:r>
      <w:r w:rsidR="00625C5B">
        <w:rPr>
          <w:rFonts w:ascii="Times New Roman" w:hAnsi="Times New Roman" w:cs="Times New Roman"/>
          <w:sz w:val="24"/>
          <w:szCs w:val="24"/>
        </w:rPr>
        <w:t xml:space="preserve">apenas referente as horas trabalhadas naquele mês. </w:t>
      </w:r>
    </w:p>
    <w:p w14:paraId="1F631C62" w14:textId="7777777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3487">
        <w:rPr>
          <w:rFonts w:ascii="Times New Roman" w:hAnsi="Times New Roman" w:cs="Times New Roman"/>
          <w:b/>
          <w:bCs/>
          <w:sz w:val="24"/>
          <w:szCs w:val="24"/>
        </w:rPr>
        <w:t>. ALTERNATIVAS DISPONÍVEIS NO MERCADO</w:t>
      </w:r>
    </w:p>
    <w:p w14:paraId="5E8900AF" w14:textId="6BD1FE94" w:rsidR="001D6FAB" w:rsidRDefault="00857DB0" w:rsidP="00857DB0">
      <w:pPr>
        <w:spacing w:after="2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As alternativas disponíveis seria a contratação de </w:t>
      </w:r>
      <w:r w:rsidR="001D6FAB">
        <w:rPr>
          <w:rFonts w:ascii="Times New Roman" w:hAnsi="Times New Roman" w:cs="Times New Roman"/>
          <w:szCs w:val="22"/>
        </w:rPr>
        <w:t>um profissional</w:t>
      </w:r>
      <w:r>
        <w:rPr>
          <w:rFonts w:ascii="Times New Roman" w:hAnsi="Times New Roman" w:cs="Times New Roman"/>
          <w:szCs w:val="22"/>
        </w:rPr>
        <w:t xml:space="preserve"> em cargo efetivo para </w:t>
      </w:r>
      <w:r w:rsidR="001D6FAB">
        <w:rPr>
          <w:rFonts w:ascii="Times New Roman" w:hAnsi="Times New Roman" w:cs="Times New Roman"/>
          <w:szCs w:val="22"/>
        </w:rPr>
        <w:t>realizar esses serviços</w:t>
      </w:r>
      <w:r>
        <w:rPr>
          <w:rFonts w:ascii="Times New Roman" w:hAnsi="Times New Roman" w:cs="Times New Roman"/>
          <w:szCs w:val="22"/>
        </w:rPr>
        <w:t>, contudo, essa alternativa n</w:t>
      </w:r>
      <w:r w:rsidR="00E70BE7">
        <w:rPr>
          <w:rFonts w:ascii="Times New Roman" w:hAnsi="Times New Roman" w:cs="Times New Roman"/>
          <w:szCs w:val="22"/>
        </w:rPr>
        <w:t>ão é viável, uma vez que onera a câmara</w:t>
      </w:r>
      <w:r w:rsidR="00A6782B">
        <w:rPr>
          <w:rFonts w:ascii="Times New Roman" w:hAnsi="Times New Roman" w:cs="Times New Roman"/>
          <w:szCs w:val="22"/>
        </w:rPr>
        <w:t xml:space="preserve"> com um profissional efetivo, de longo prazo.</w:t>
      </w:r>
      <w:r w:rsidR="00E70BE7">
        <w:rPr>
          <w:rFonts w:ascii="Times New Roman" w:hAnsi="Times New Roman" w:cs="Times New Roman"/>
          <w:szCs w:val="22"/>
        </w:rPr>
        <w:t xml:space="preserve"> Além disso, a câmara</w:t>
      </w:r>
      <w:r w:rsidR="001D6FAB">
        <w:rPr>
          <w:rFonts w:ascii="Times New Roman" w:hAnsi="Times New Roman" w:cs="Times New Roman"/>
          <w:szCs w:val="22"/>
        </w:rPr>
        <w:t xml:space="preserve"> não possui em seu quadro de funcionários o cargo de eletricista, o que geraria demora no processo de contratação, tendo em vista, a necessidade de realizar projeto de lei na câmara de vereadores, realização de concurso público e posterior contratação. Esse processo demorari</w:t>
      </w:r>
      <w:r w:rsidR="00E70BE7">
        <w:rPr>
          <w:rFonts w:ascii="Times New Roman" w:hAnsi="Times New Roman" w:cs="Times New Roman"/>
          <w:szCs w:val="22"/>
        </w:rPr>
        <w:t>a meses e atualmente a câmara</w:t>
      </w:r>
      <w:r w:rsidR="001D6FAB">
        <w:rPr>
          <w:rFonts w:ascii="Times New Roman" w:hAnsi="Times New Roman" w:cs="Times New Roman"/>
          <w:szCs w:val="22"/>
        </w:rPr>
        <w:t xml:space="preserve"> não possui nenhum profissional para realizar os reparos necessários, tratando-se de uma contratação de urgência. </w:t>
      </w:r>
    </w:p>
    <w:p w14:paraId="3844936D" w14:textId="65C27433" w:rsidR="00857DB0" w:rsidRPr="00A6782B" w:rsidRDefault="00A6782B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lastRenderedPageBreak/>
        <w:t xml:space="preserve"> Assim, optou-se pela contratação de um profissional terceirizado, </w:t>
      </w:r>
      <w:r w:rsidR="00E70BE7">
        <w:rPr>
          <w:rFonts w:ascii="Times New Roman" w:hAnsi="Times New Roman" w:cs="Times New Roman"/>
          <w:szCs w:val="22"/>
        </w:rPr>
        <w:t xml:space="preserve">ficando a critério da câmara </w:t>
      </w:r>
      <w:r>
        <w:rPr>
          <w:rFonts w:ascii="Times New Roman" w:hAnsi="Times New Roman" w:cs="Times New Roman"/>
          <w:szCs w:val="22"/>
        </w:rPr>
        <w:t xml:space="preserve">estabelecer os prazos de contratação. </w:t>
      </w:r>
    </w:p>
    <w:p w14:paraId="39D87C70" w14:textId="7777777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3487">
        <w:rPr>
          <w:rFonts w:ascii="Times New Roman" w:hAnsi="Times New Roman" w:cs="Times New Roman"/>
          <w:b/>
          <w:bCs/>
          <w:sz w:val="24"/>
          <w:szCs w:val="24"/>
        </w:rPr>
        <w:t>. ESTIMATIVA DO VALOR DA CONTRATAÇÃO</w:t>
      </w:r>
    </w:p>
    <w:p w14:paraId="412AA53C" w14:textId="6C76CC32" w:rsidR="00857DB0" w:rsidRPr="00A6782B" w:rsidRDefault="00857DB0" w:rsidP="00857DB0">
      <w:p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4D3487">
        <w:rPr>
          <w:rFonts w:ascii="Times New Roman" w:hAnsi="Times New Roman" w:cs="Times New Roman"/>
          <w:szCs w:val="22"/>
        </w:rPr>
        <w:t>De acordo com o levantamento de preços realizado,</w:t>
      </w:r>
      <w:r w:rsidRPr="004D3487">
        <w:rPr>
          <w:rFonts w:ascii="Times New Roman" w:hAnsi="Times New Roman" w:cs="Times New Roman"/>
          <w:color w:val="000000" w:themeColor="text1"/>
        </w:rPr>
        <w:t xml:space="preserve"> e</w:t>
      </w:r>
      <w:r>
        <w:rPr>
          <w:rFonts w:ascii="Times New Roman" w:hAnsi="Times New Roman" w:cs="Times New Roman"/>
          <w:color w:val="000000" w:themeColor="text1"/>
        </w:rPr>
        <w:t xml:space="preserve">stima-se o valor </w:t>
      </w:r>
      <w:r w:rsidR="00E70BE7">
        <w:rPr>
          <w:rFonts w:ascii="Times New Roman" w:hAnsi="Times New Roman" w:cs="Times New Roman"/>
          <w:color w:val="000000" w:themeColor="text1"/>
        </w:rPr>
        <w:t>por hora de R$ 75,00 (setenta e cinco reais</w:t>
      </w:r>
      <w:r w:rsidR="001D6FAB">
        <w:rPr>
          <w:rFonts w:ascii="Times New Roman" w:hAnsi="Times New Roman" w:cs="Times New Roman"/>
          <w:color w:val="000000" w:themeColor="text1"/>
        </w:rPr>
        <w:t xml:space="preserve">). </w:t>
      </w:r>
    </w:p>
    <w:p w14:paraId="1C11D2C1" w14:textId="77777777" w:rsidR="00857DB0" w:rsidRPr="004D3487" w:rsidRDefault="00A6782B" w:rsidP="00857DB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57DB0" w:rsidRPr="004D3487">
        <w:rPr>
          <w:rFonts w:ascii="Times New Roman" w:hAnsi="Times New Roman" w:cs="Times New Roman"/>
          <w:b/>
          <w:bCs/>
          <w:sz w:val="24"/>
          <w:szCs w:val="24"/>
        </w:rPr>
        <w:t>. DESCRIÇÃO DA SOLUÇÃO COMO UM TODO</w:t>
      </w:r>
    </w:p>
    <w:p w14:paraId="72CEF56D" w14:textId="0C0DC99D" w:rsidR="00857DB0" w:rsidRPr="004D3487" w:rsidRDefault="00A6782B" w:rsidP="00A6782B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 solução é a contratação de profissional que irá atender a demanda do município, fornecendo </w:t>
      </w:r>
      <w:r w:rsidR="001D6FAB">
        <w:rPr>
          <w:rFonts w:ascii="Times New Roman" w:hAnsi="Times New Roman" w:cs="Times New Roman"/>
          <w:sz w:val="24"/>
          <w:szCs w:val="24"/>
          <w:lang w:eastAsia="pt-BR"/>
        </w:rPr>
        <w:t>os serviços de eletricista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</w:p>
    <w:p w14:paraId="08AA4319" w14:textId="77777777" w:rsidR="00857DB0" w:rsidRPr="004D3487" w:rsidRDefault="00A6782B" w:rsidP="00857DB0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7DB0" w:rsidRPr="004D3487">
        <w:rPr>
          <w:rFonts w:ascii="Times New Roman" w:hAnsi="Times New Roman" w:cs="Times New Roman"/>
          <w:b/>
          <w:bCs/>
          <w:sz w:val="24"/>
          <w:szCs w:val="24"/>
        </w:rPr>
        <w:t>. JUSTIFICATIVA PARA O PARCELAMENTO OU NÃO DA CONTRATAÇÃO</w:t>
      </w:r>
    </w:p>
    <w:p w14:paraId="06DCCA29" w14:textId="77777777" w:rsidR="00857DB0" w:rsidRPr="004D3487" w:rsidRDefault="00857DB0" w:rsidP="00857DB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D3487">
        <w:rPr>
          <w:color w:val="000000" w:themeColor="text1"/>
        </w:rPr>
        <w:t xml:space="preserve">Nos termos do art. 47, inciso II, da Lei Federal nº 14.133/2021, as licitações atenderão ao princípio do parcelamento, quando tecnicamente viável e economicamente vantajoso. </w:t>
      </w:r>
      <w:r w:rsidRPr="004D3487">
        <w:rPr>
          <w:sz w:val="22"/>
          <w:szCs w:val="22"/>
        </w:rPr>
        <w:t xml:space="preserve">Na aplicação deste princípio, o § 1º do mesmo art. 47 estabelece que deverão ser </w:t>
      </w:r>
      <w:proofErr w:type="gramStart"/>
      <w:r w:rsidRPr="004D3487">
        <w:rPr>
          <w:sz w:val="22"/>
          <w:szCs w:val="22"/>
        </w:rPr>
        <w:t>considerados  a</w:t>
      </w:r>
      <w:proofErr w:type="gramEnd"/>
      <w:r w:rsidRPr="004D3487">
        <w:rPr>
          <w:sz w:val="22"/>
          <w:szCs w:val="22"/>
        </w:rPr>
        <w:t xml:space="preserve"> responsabilidade técnica, </w:t>
      </w:r>
      <w:r w:rsidRPr="004D3487">
        <w:rPr>
          <w:color w:val="000000"/>
          <w:sz w:val="22"/>
          <w:szCs w:val="22"/>
        </w:rPr>
        <w:t xml:space="preserve">o custo para a Administração de vários contratos frente às vantagens da redução de custos, com divisão do objeto em itens, </w:t>
      </w:r>
      <w:bookmarkStart w:id="1" w:name="art47§1iii"/>
      <w:bookmarkEnd w:id="1"/>
      <w:r w:rsidRPr="004D3487">
        <w:rPr>
          <w:color w:val="000000"/>
          <w:sz w:val="22"/>
          <w:szCs w:val="22"/>
        </w:rPr>
        <w:t>e o dever de buscar a ampliação da competição e de evitar a concentração de mercado.</w:t>
      </w:r>
    </w:p>
    <w:p w14:paraId="5F444396" w14:textId="77777777" w:rsidR="00857DB0" w:rsidRPr="00A6782B" w:rsidRDefault="00857DB0" w:rsidP="00857DB0">
      <w:pPr>
        <w:pStyle w:val="NormalWeb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4D3487">
        <w:rPr>
          <w:color w:val="000000"/>
          <w:sz w:val="22"/>
          <w:szCs w:val="22"/>
        </w:rPr>
        <w:t>Desse modo, os serviços a serem contratados, possuem características individuais, podendo ser atend</w:t>
      </w:r>
      <w:r w:rsidR="00A6782B">
        <w:rPr>
          <w:color w:val="000000"/>
          <w:sz w:val="22"/>
          <w:szCs w:val="22"/>
        </w:rPr>
        <w:t>ido, por mais de um fornecedor.</w:t>
      </w:r>
    </w:p>
    <w:p w14:paraId="58E1B046" w14:textId="77777777" w:rsidR="00857DB0" w:rsidRPr="004D3487" w:rsidRDefault="00A6782B" w:rsidP="00857DB0">
      <w:pPr>
        <w:pStyle w:val="NormalWeb"/>
        <w:spacing w:before="0" w:beforeAutospacing="0" w:after="240" w:afterAutospacing="0"/>
        <w:jc w:val="both"/>
        <w:rPr>
          <w:b/>
          <w:bCs/>
        </w:rPr>
      </w:pPr>
      <w:r>
        <w:rPr>
          <w:b/>
          <w:bCs/>
        </w:rPr>
        <w:t>8</w:t>
      </w:r>
      <w:r w:rsidR="00857DB0" w:rsidRPr="004D3487">
        <w:rPr>
          <w:b/>
          <w:bCs/>
        </w:rPr>
        <w:t xml:space="preserve">. RESULTADOS PRETENDIDOS </w:t>
      </w:r>
    </w:p>
    <w:p w14:paraId="68CDD7FD" w14:textId="5B09563D" w:rsidR="001D6FAB" w:rsidRPr="001D6FAB" w:rsidRDefault="001D6FAB" w:rsidP="00857DB0">
      <w:pPr>
        <w:pStyle w:val="NormalWeb"/>
        <w:spacing w:before="0" w:beforeAutospacing="0" w:after="240" w:afterAutospacing="0"/>
        <w:jc w:val="both"/>
      </w:pPr>
      <w:r w:rsidRPr="001D6FAB">
        <w:t>Os resultados pretendidos para a contratação de u</w:t>
      </w:r>
      <w:r w:rsidR="00E70BE7">
        <w:t xml:space="preserve">m eletricista pela câmara </w:t>
      </w:r>
      <w:proofErr w:type="gramStart"/>
      <w:r w:rsidRPr="001D6FAB">
        <w:t>de Agronômica</w:t>
      </w:r>
      <w:proofErr w:type="gramEnd"/>
      <w:r w:rsidRPr="001D6FAB">
        <w:t xml:space="preserve"> envolvem garantir a segurança, funcionalidade e continuidade dos serviços públicos.  Garantir que todas as instalações elétricas dos prédios e espaços públicos estejam em bom funcionamento.</w:t>
      </w:r>
      <w:r>
        <w:t xml:space="preserve"> </w:t>
      </w:r>
      <w:r w:rsidRPr="001D6FAB">
        <w:t xml:space="preserve">Reduzir falhas elétricas, prevenindo panes e curtos-circuitos que possam comprometer equipamentos ou atividades públicas. Resposta imediata a </w:t>
      </w:r>
      <w:r w:rsidRPr="001D6FAB">
        <w:rPr>
          <w:rStyle w:val="Forte"/>
          <w:b w:val="0"/>
          <w:bCs w:val="0"/>
        </w:rPr>
        <w:t>ocorrências emergenciais</w:t>
      </w:r>
      <w:r w:rsidRPr="001D6FAB">
        <w:rPr>
          <w:b/>
          <w:bCs/>
        </w:rPr>
        <w:t>,</w:t>
      </w:r>
      <w:r w:rsidR="00E70BE7">
        <w:t xml:space="preserve"> como queda de energia e curtos. </w:t>
      </w:r>
    </w:p>
    <w:p w14:paraId="133D3E99" w14:textId="20E41387" w:rsidR="00857DB0" w:rsidRPr="004D3487" w:rsidRDefault="00A6782B" w:rsidP="00857DB0">
      <w:pPr>
        <w:pStyle w:val="NormalWeb"/>
        <w:spacing w:before="0" w:beforeAutospacing="0" w:after="24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857DB0" w:rsidRPr="004D3487">
        <w:rPr>
          <w:b/>
          <w:bCs/>
          <w:color w:val="000000"/>
        </w:rPr>
        <w:t>. PROVIDÊNCIAS PRÉVIAS AO CONTRATO</w:t>
      </w:r>
      <w:bookmarkStart w:id="2" w:name="art18§1xi"/>
      <w:bookmarkEnd w:id="2"/>
    </w:p>
    <w:p w14:paraId="2F973D9D" w14:textId="6F7E6A16" w:rsidR="00857DB0" w:rsidRPr="00A6782B" w:rsidRDefault="00E70BE7" w:rsidP="00857DB0">
      <w:pPr>
        <w:pStyle w:val="NormalWeb"/>
        <w:spacing w:before="0" w:beforeAutospacing="0" w:after="240" w:afterAutospacing="0"/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="00857DB0" w:rsidRPr="004D3487">
        <w:rPr>
          <w:color w:val="000000" w:themeColor="text1"/>
        </w:rPr>
        <w:t>ão se vislumbra nenhuma providên</w:t>
      </w:r>
      <w:r w:rsidR="00A6782B">
        <w:rPr>
          <w:color w:val="000000" w:themeColor="text1"/>
        </w:rPr>
        <w:t>cia prévia extra à contratação.</w:t>
      </w:r>
    </w:p>
    <w:p w14:paraId="58237531" w14:textId="77777777" w:rsidR="00857DB0" w:rsidRPr="004D3487" w:rsidRDefault="00A6782B" w:rsidP="00857DB0">
      <w:pPr>
        <w:pStyle w:val="NormalWeb"/>
        <w:spacing w:before="0" w:beforeAutospacing="0" w:after="24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857DB0" w:rsidRPr="004D3487">
        <w:rPr>
          <w:b/>
          <w:bCs/>
          <w:color w:val="000000"/>
        </w:rPr>
        <w:t>. CONTRATAÇÕES CORRELATAS E/OU INTERDEPENDENTES</w:t>
      </w:r>
    </w:p>
    <w:p w14:paraId="20BC03EE" w14:textId="1C2B306E" w:rsidR="00857DB0" w:rsidRPr="005219A6" w:rsidRDefault="00857DB0" w:rsidP="00857DB0">
      <w:pPr>
        <w:pStyle w:val="NormalWeb"/>
        <w:spacing w:before="0" w:beforeAutospacing="0" w:after="240" w:afterAutospacing="0"/>
        <w:jc w:val="both"/>
        <w:rPr>
          <w:color w:val="000000" w:themeColor="text1"/>
        </w:rPr>
      </w:pPr>
      <w:r w:rsidRPr="004D3487">
        <w:rPr>
          <w:color w:val="000000" w:themeColor="text1"/>
        </w:rPr>
        <w:t>Este estudo não identificou a necessidade de realizar contratações acessórias para a perfeita execução do objeto, uma vez que todos os meios necessários para a operacionalização dos serviços podem ser supridos apenas com a contratação ora proposta.</w:t>
      </w:r>
      <w:bookmarkStart w:id="3" w:name="art18§1xii"/>
      <w:bookmarkEnd w:id="3"/>
    </w:p>
    <w:p w14:paraId="67EF7502" w14:textId="77777777" w:rsidR="00857DB0" w:rsidRPr="004D3487" w:rsidRDefault="00857DB0" w:rsidP="00857DB0">
      <w:pPr>
        <w:pStyle w:val="NormalWeb"/>
        <w:spacing w:before="0" w:beforeAutospacing="0" w:after="240" w:afterAutospacing="0"/>
        <w:jc w:val="both"/>
        <w:rPr>
          <w:b/>
          <w:bCs/>
          <w:color w:val="000000" w:themeColor="text1"/>
        </w:rPr>
      </w:pPr>
      <w:r w:rsidRPr="004D3487">
        <w:rPr>
          <w:b/>
          <w:bCs/>
          <w:color w:val="000000" w:themeColor="text1"/>
        </w:rPr>
        <w:t>1</w:t>
      </w:r>
      <w:r w:rsidR="00FE4E7B">
        <w:rPr>
          <w:b/>
          <w:bCs/>
          <w:color w:val="000000" w:themeColor="text1"/>
        </w:rPr>
        <w:t>1</w:t>
      </w:r>
      <w:r w:rsidRPr="004D3487">
        <w:rPr>
          <w:b/>
          <w:bCs/>
          <w:color w:val="000000" w:themeColor="text1"/>
        </w:rPr>
        <w:t xml:space="preserve">. POSSÍVEIS IMPACTOS AMBIENTAIS </w:t>
      </w:r>
    </w:p>
    <w:p w14:paraId="1782F734" w14:textId="239A1FFE" w:rsidR="00FE4E7B" w:rsidRPr="004D3487" w:rsidRDefault="00FE4E7B" w:rsidP="00857DB0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Por ser uma prestação de serviço </w:t>
      </w:r>
      <w:r w:rsidR="005219A6">
        <w:rPr>
          <w:rFonts w:ascii="Times New Roman" w:hAnsi="Times New Roman" w:cs="Times New Roman"/>
          <w:sz w:val="24"/>
          <w:szCs w:val="24"/>
          <w:lang w:eastAsia="pt-BR"/>
        </w:rPr>
        <w:t xml:space="preserve">de eletricista </w:t>
      </w:r>
      <w:r w:rsidR="005219A6" w:rsidRPr="005219A6">
        <w:rPr>
          <w:rFonts w:ascii="Times New Roman" w:hAnsi="Times New Roman" w:cs="Times New Roman"/>
          <w:sz w:val="24"/>
          <w:szCs w:val="24"/>
          <w:lang w:eastAsia="pt-BR"/>
        </w:rPr>
        <w:t>por si só, não costuma gerar impactos ambientais diretos significativos, mas algumas atividades associadas ao serviço elétrico podem, sim, causar efeitos ambientais indiretos se não forem bem planejadas ou executadas.</w:t>
      </w:r>
      <w:r w:rsidR="005219A6">
        <w:rPr>
          <w:rFonts w:ascii="Times New Roman" w:hAnsi="Times New Roman" w:cs="Times New Roman"/>
          <w:sz w:val="24"/>
          <w:szCs w:val="24"/>
          <w:lang w:eastAsia="pt-BR"/>
        </w:rPr>
        <w:t xml:space="preserve"> Como o descarte incorreto </w:t>
      </w:r>
      <w:r w:rsidR="005219A6" w:rsidRPr="005219A6">
        <w:rPr>
          <w:rFonts w:ascii="Times New Roman" w:hAnsi="Times New Roman" w:cs="Times New Roman"/>
          <w:sz w:val="24"/>
          <w:szCs w:val="24"/>
          <w:lang w:eastAsia="pt-BR"/>
        </w:rPr>
        <w:t xml:space="preserve">de materiais como fios, cabos, disjuntores, reatores, lâmpadas </w:t>
      </w:r>
      <w:r w:rsidR="005219A6" w:rsidRPr="005219A6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(especialmente fluorescentes), tomadas, baterias e placas de circuito pode contaminar o solo e água.</w:t>
      </w:r>
      <w:r w:rsidR="005219A6">
        <w:rPr>
          <w:rFonts w:ascii="Times New Roman" w:hAnsi="Times New Roman" w:cs="Times New Roman"/>
          <w:sz w:val="24"/>
          <w:szCs w:val="24"/>
          <w:lang w:eastAsia="pt-BR"/>
        </w:rPr>
        <w:t xml:space="preserve"> Assim, o contratado deve dar o descarte correto dos materiais. </w:t>
      </w:r>
    </w:p>
    <w:p w14:paraId="1652547E" w14:textId="77777777" w:rsidR="00857DB0" w:rsidRPr="004D3487" w:rsidRDefault="00857DB0" w:rsidP="00857DB0">
      <w:pPr>
        <w:pStyle w:val="NormalWeb"/>
        <w:spacing w:before="0" w:beforeAutospacing="0" w:after="240" w:afterAutospacing="0"/>
        <w:jc w:val="both"/>
        <w:rPr>
          <w:b/>
          <w:bCs/>
          <w:color w:val="000000"/>
        </w:rPr>
      </w:pPr>
      <w:bookmarkStart w:id="4" w:name="art18§1xiii"/>
      <w:bookmarkEnd w:id="4"/>
      <w:r w:rsidRPr="004D3487">
        <w:rPr>
          <w:b/>
          <w:bCs/>
          <w:color w:val="000000"/>
        </w:rPr>
        <w:t>1</w:t>
      </w:r>
      <w:r w:rsidR="00FE4E7B">
        <w:rPr>
          <w:b/>
          <w:bCs/>
          <w:color w:val="000000"/>
        </w:rPr>
        <w:t>2</w:t>
      </w:r>
      <w:r w:rsidRPr="004D3487">
        <w:rPr>
          <w:b/>
          <w:bCs/>
          <w:color w:val="000000"/>
        </w:rPr>
        <w:t xml:space="preserve">. DECLARAÇÃO DE VIABILIDADE </w:t>
      </w:r>
    </w:p>
    <w:p w14:paraId="6F802E00" w14:textId="77777777" w:rsidR="00857DB0" w:rsidRPr="004D3487" w:rsidRDefault="00857DB0" w:rsidP="00857DB0">
      <w:pPr>
        <w:pStyle w:val="NormalWeb"/>
        <w:spacing w:before="0" w:beforeAutospacing="0" w:after="240" w:afterAutospacing="0"/>
        <w:jc w:val="both"/>
        <w:rPr>
          <w:b/>
          <w:bCs/>
          <w:color w:val="000000" w:themeColor="text1"/>
        </w:rPr>
      </w:pPr>
      <w:r w:rsidRPr="004D3487">
        <w:rPr>
          <w:color w:val="000000" w:themeColor="text1"/>
        </w:rPr>
        <w:t>Com base na justificativa e nas especificações técnicas constantes neste Estudo Técnico Preliminar, e na existência de planejamento orçamentário para subsidiar esta contratação, declaramos que a contratação é viável.</w:t>
      </w:r>
    </w:p>
    <w:p w14:paraId="2371BA1A" w14:textId="77777777" w:rsidR="00857DB0" w:rsidRPr="004D3487" w:rsidRDefault="00857DB0" w:rsidP="00857DB0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D33E9" w14:textId="5BDB167D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Agronômica, </w:t>
      </w:r>
      <w:r w:rsidR="00E70BE7">
        <w:rPr>
          <w:rFonts w:ascii="Times New Roman" w:hAnsi="Times New Roman" w:cs="Times New Roman"/>
          <w:color w:val="000000" w:themeColor="text1"/>
          <w:sz w:val="24"/>
          <w:szCs w:val="24"/>
        </w:rPr>
        <w:t>09 de julho de 2026</w:t>
      </w:r>
      <w:r w:rsidRPr="004D34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BD61E2" w14:textId="7777777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11F0E" w14:textId="77777777" w:rsidR="00857DB0" w:rsidRPr="004D3487" w:rsidRDefault="00857DB0" w:rsidP="00857DB0">
      <w:pPr>
        <w:jc w:val="center"/>
        <w:rPr>
          <w:rFonts w:ascii="Times New Roman" w:hAnsi="Times New Roman" w:cs="Times New Roman"/>
        </w:rPr>
      </w:pPr>
      <w:r w:rsidRPr="004D3487">
        <w:rPr>
          <w:rFonts w:ascii="Times New Roman" w:hAnsi="Times New Roman" w:cs="Times New Roman"/>
        </w:rPr>
        <w:t>________________________</w:t>
      </w:r>
    </w:p>
    <w:p w14:paraId="7BE66F28" w14:textId="3C0709F3" w:rsidR="00E70BE7" w:rsidRDefault="00E70BE7" w:rsidP="00E70B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Edinaldo Fernandes </w:t>
      </w:r>
    </w:p>
    <w:p w14:paraId="75157F39" w14:textId="0DCCCA38" w:rsidR="00E70BE7" w:rsidRPr="00AC7470" w:rsidRDefault="00E70BE7" w:rsidP="00E70B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proofErr w:type="gramStart"/>
      <w:r>
        <w:rPr>
          <w:rFonts w:ascii="Times New Roman" w:hAnsi="Times New Roman" w:cs="Times New Roman"/>
          <w:sz w:val="24"/>
          <w:szCs w:val="24"/>
        </w:rPr>
        <w:t>de Agronômica/SC</w:t>
      </w:r>
      <w:proofErr w:type="gramEnd"/>
    </w:p>
    <w:p w14:paraId="6E25BE70" w14:textId="77777777" w:rsidR="00E70BE7" w:rsidRPr="00AC7470" w:rsidRDefault="00E70BE7" w:rsidP="00E70BE7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Requerente</w:t>
      </w:r>
    </w:p>
    <w:p w14:paraId="55DFC827" w14:textId="77777777" w:rsidR="00857DB0" w:rsidRPr="004D3487" w:rsidRDefault="00857DB0" w:rsidP="00857DB0">
      <w:pPr>
        <w:spacing w:after="240"/>
        <w:jc w:val="both"/>
        <w:rPr>
          <w:rFonts w:ascii="Times New Roman" w:hAnsi="Times New Roman" w:cs="Times New Roman"/>
        </w:rPr>
      </w:pPr>
    </w:p>
    <w:p w14:paraId="050E5C1C" w14:textId="77777777" w:rsidR="002647C3" w:rsidRDefault="002647C3"/>
    <w:sectPr w:rsidR="002647C3" w:rsidSect="00857DB0">
      <w:pgSz w:w="11906" w:h="16838"/>
      <w:pgMar w:top="1955" w:right="1134" w:bottom="1134" w:left="1701" w:header="99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A123D" w14:textId="77777777" w:rsidR="00A6782B" w:rsidRDefault="00A6782B" w:rsidP="00A6782B">
      <w:r>
        <w:separator/>
      </w:r>
    </w:p>
  </w:endnote>
  <w:endnote w:type="continuationSeparator" w:id="0">
    <w:p w14:paraId="3A9B176B" w14:textId="77777777" w:rsidR="00A6782B" w:rsidRDefault="00A6782B" w:rsidP="00A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4CC8" w14:textId="77777777" w:rsidR="00A6782B" w:rsidRDefault="00A6782B" w:rsidP="00A6782B">
      <w:r>
        <w:separator/>
      </w:r>
    </w:p>
  </w:footnote>
  <w:footnote w:type="continuationSeparator" w:id="0">
    <w:p w14:paraId="49C55351" w14:textId="77777777" w:rsidR="00A6782B" w:rsidRDefault="00A6782B" w:rsidP="00A6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B74"/>
    <w:multiLevelType w:val="multilevel"/>
    <w:tmpl w:val="062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71B6C"/>
    <w:multiLevelType w:val="multilevel"/>
    <w:tmpl w:val="5140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320B8"/>
    <w:multiLevelType w:val="hybridMultilevel"/>
    <w:tmpl w:val="D520E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0217"/>
    <w:multiLevelType w:val="multilevel"/>
    <w:tmpl w:val="D14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BC3F12"/>
    <w:multiLevelType w:val="hybridMultilevel"/>
    <w:tmpl w:val="8DB285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07E28"/>
    <w:multiLevelType w:val="multilevel"/>
    <w:tmpl w:val="0CC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027BE"/>
    <w:multiLevelType w:val="multilevel"/>
    <w:tmpl w:val="D72E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AD"/>
    <w:rsid w:val="000054A3"/>
    <w:rsid w:val="000C434B"/>
    <w:rsid w:val="001D6FAB"/>
    <w:rsid w:val="002647C3"/>
    <w:rsid w:val="002E6205"/>
    <w:rsid w:val="002F356D"/>
    <w:rsid w:val="0035322B"/>
    <w:rsid w:val="004E5201"/>
    <w:rsid w:val="005219A6"/>
    <w:rsid w:val="00625C5B"/>
    <w:rsid w:val="007D138B"/>
    <w:rsid w:val="00844D1E"/>
    <w:rsid w:val="00857DB0"/>
    <w:rsid w:val="008C0D4F"/>
    <w:rsid w:val="009A2E86"/>
    <w:rsid w:val="009C1DF5"/>
    <w:rsid w:val="00A33F38"/>
    <w:rsid w:val="00A6782B"/>
    <w:rsid w:val="00AA69C6"/>
    <w:rsid w:val="00C4633A"/>
    <w:rsid w:val="00C73AC6"/>
    <w:rsid w:val="00D815AD"/>
    <w:rsid w:val="00DD31D1"/>
    <w:rsid w:val="00E70BE7"/>
    <w:rsid w:val="00F503C6"/>
    <w:rsid w:val="00F645AD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3257"/>
  <w15:docId w15:val="{E79B87F5-D11E-4F8C-8D38-CC117998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DB0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D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7D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7DB0"/>
    <w:rPr>
      <w:rFonts w:ascii="Arial" w:eastAsia="Times New Roman" w:hAnsi="Arial" w:cs="Arial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57D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67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82B"/>
    <w:rPr>
      <w:rFonts w:ascii="Arial" w:eastAsia="Times New Roman" w:hAnsi="Arial" w:cs="Arial"/>
      <w:szCs w:val="20"/>
      <w:lang w:eastAsia="zh-CN"/>
    </w:rPr>
  </w:style>
  <w:style w:type="character" w:styleId="Forte">
    <w:name w:val="Strong"/>
    <w:basedOn w:val="Fontepargpadro"/>
    <w:uiPriority w:val="22"/>
    <w:qFormat/>
    <w:rsid w:val="001D6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2025-03-13T17:44:00Z</cp:lastPrinted>
  <dcterms:created xsi:type="dcterms:W3CDTF">2026-07-09T16:59:00Z</dcterms:created>
  <dcterms:modified xsi:type="dcterms:W3CDTF">2026-07-09T16:59:00Z</dcterms:modified>
</cp:coreProperties>
</file>