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D6E01F" w14:textId="77777777" w:rsidR="001C5C1F" w:rsidRDefault="001C5C1F">
      <w:pPr>
        <w:jc w:val="center"/>
        <w:rPr>
          <w:rFonts w:ascii="Times New Roman" w:hAnsi="Times New Roman" w:cs="Rockwell"/>
          <w:sz w:val="22"/>
          <w:szCs w:val="22"/>
        </w:rPr>
      </w:pPr>
    </w:p>
    <w:p w14:paraId="4760E565" w14:textId="77777777" w:rsidR="001C5C1F" w:rsidRDefault="00972783">
      <w:pPr>
        <w:pStyle w:val="Normal0"/>
        <w:jc w:val="center"/>
        <w:rPr>
          <w:u w:val="single"/>
        </w:rPr>
      </w:pPr>
      <w:r>
        <w:rPr>
          <w:rFonts w:ascii="Times New Roman" w:hAnsi="Times New Roman" w:cs="Rockwell"/>
          <w:b/>
          <w:bCs/>
          <w:sz w:val="22"/>
          <w:szCs w:val="22"/>
          <w:u w:val="single"/>
        </w:rPr>
        <w:t>TERMO DE HOMOLOGAÇÃO E ADJUDICAÇÃO DE PROCESSO LICITATÓRIO</w:t>
      </w:r>
    </w:p>
    <w:p w14:paraId="6B4D2F40" w14:textId="77777777" w:rsidR="001C5C1F" w:rsidRDefault="001C5C1F">
      <w:pPr>
        <w:pStyle w:val="Normal0"/>
        <w:jc w:val="both"/>
        <w:rPr>
          <w:rFonts w:ascii="Times New Roman" w:hAnsi="Times New Roman" w:cs="Rockwell"/>
          <w:color w:val="000000"/>
          <w:sz w:val="22"/>
          <w:szCs w:val="22"/>
        </w:rPr>
      </w:pPr>
    </w:p>
    <w:p w14:paraId="0B1AA91B" w14:textId="5E50F14D" w:rsidR="001C5C1F" w:rsidRDefault="00972783">
      <w:pPr>
        <w:pStyle w:val="Normal0"/>
        <w:jc w:val="both"/>
      </w:pPr>
      <w:r>
        <w:rPr>
          <w:rFonts w:ascii="Times New Roman" w:hAnsi="Times New Roman" w:cs="Rockwell"/>
          <w:color w:val="000000"/>
          <w:sz w:val="22"/>
          <w:szCs w:val="22"/>
        </w:rPr>
        <w:t xml:space="preserve">O </w:t>
      </w:r>
      <w:r w:rsidR="00404FCE">
        <w:rPr>
          <w:rFonts w:ascii="Times New Roman" w:hAnsi="Times New Roman" w:cs="Rockwell"/>
          <w:color w:val="000000"/>
          <w:sz w:val="22"/>
          <w:szCs w:val="22"/>
        </w:rPr>
        <w:t>Presidente da Câmara</w:t>
      </w:r>
      <w:r>
        <w:rPr>
          <w:rFonts w:ascii="Times New Roman" w:hAnsi="Times New Roman" w:cs="Rockwell"/>
          <w:color w:val="000000"/>
          <w:sz w:val="22"/>
          <w:szCs w:val="22"/>
        </w:rPr>
        <w:t xml:space="preserve">, </w:t>
      </w:r>
      <w:r w:rsidR="00404FCE" w:rsidRPr="00404FCE">
        <w:rPr>
          <w:rFonts w:ascii="Times New Roman" w:hAnsi="Times New Roman" w:cs="Rockwell" w:hint="eastAsia"/>
          <w:color w:val="000000"/>
          <w:sz w:val="22"/>
          <w:szCs w:val="22"/>
        </w:rPr>
        <w:t>Edinaldo Fernandes</w:t>
      </w:r>
      <w:r>
        <w:rPr>
          <w:rFonts w:ascii="Times New Roman" w:hAnsi="Times New Roman" w:cs="Rockwell"/>
          <w:color w:val="000000"/>
          <w:sz w:val="22"/>
          <w:szCs w:val="22"/>
        </w:rPr>
        <w:t xml:space="preserve">, no uso das atribuições que lhe são conferidas pela legislação em vigor, especialmente sob Lei nº </w:t>
      </w:r>
      <w:r w:rsidR="00607DB6">
        <w:rPr>
          <w:rFonts w:ascii="Times New Roman" w:hAnsi="Times New Roman" w:cs="Rockwell"/>
          <w:color w:val="000000"/>
          <w:sz w:val="22"/>
          <w:szCs w:val="22"/>
        </w:rPr>
        <w:t>14.133/2021</w:t>
      </w:r>
      <w:r>
        <w:rPr>
          <w:rFonts w:ascii="Times New Roman" w:hAnsi="Times New Roman" w:cs="Rockwell"/>
          <w:color w:val="000000"/>
          <w:sz w:val="22"/>
          <w:szCs w:val="22"/>
        </w:rPr>
        <w:t xml:space="preserve"> e alterações posteriores, a vista do parecer conclusivo exarado pelo Pregoeiro e sua equipe de apoio, resolve:</w:t>
      </w:r>
    </w:p>
    <w:p w14:paraId="18D63838" w14:textId="77777777" w:rsidR="001C5C1F" w:rsidRDefault="001C5C1F">
      <w:pPr>
        <w:pStyle w:val="Normal0"/>
        <w:rPr>
          <w:rFonts w:ascii="Times New Roman" w:hAnsi="Times New Roman" w:cs="Rockwell"/>
          <w:color w:val="000000"/>
          <w:sz w:val="22"/>
          <w:szCs w:val="22"/>
        </w:rPr>
      </w:pPr>
    </w:p>
    <w:p w14:paraId="6D3773CA" w14:textId="77777777" w:rsidR="001C5C1F" w:rsidRDefault="00972783">
      <w:pPr>
        <w:pStyle w:val="Normal0"/>
        <w:rPr>
          <w:rFonts w:ascii="Times New Roman" w:hAnsi="Times New Roman" w:cs="Rockwell"/>
          <w:color w:val="000000"/>
          <w:sz w:val="22"/>
          <w:szCs w:val="22"/>
        </w:rPr>
      </w:pPr>
      <w:r>
        <w:rPr>
          <w:rFonts w:ascii="Times New Roman" w:hAnsi="Times New Roman" w:cs="Rockwell"/>
          <w:color w:val="000000"/>
          <w:sz w:val="22"/>
          <w:szCs w:val="22"/>
        </w:rPr>
        <w:t>01 - HOMOLOGAR E ADJUDICAR a presente Licitação nestes termos:</w:t>
      </w:r>
    </w:p>
    <w:p w14:paraId="0361F61C" w14:textId="77777777" w:rsidR="001C5C1F" w:rsidRDefault="00972783">
      <w:pPr>
        <w:pStyle w:val="Normal0"/>
        <w:rPr>
          <w:rFonts w:ascii="Times New Roman" w:hAnsi="Times New Roman" w:cs="Rockwell"/>
          <w:color w:val="000000"/>
          <w:sz w:val="22"/>
          <w:szCs w:val="22"/>
        </w:rPr>
      </w:pPr>
      <w:r>
        <w:rPr>
          <w:rFonts w:ascii="Times New Roman" w:hAnsi="Times New Roman" w:cs="Rockwell"/>
          <w:color w:val="000000"/>
          <w:sz w:val="22"/>
          <w:szCs w:val="22"/>
        </w:rPr>
        <w:t>a) Processo Administrativo: 10/2026</w:t>
      </w:r>
    </w:p>
    <w:p w14:paraId="602B4F09" w14:textId="77777777" w:rsidR="001C5C1F" w:rsidRDefault="00972783">
      <w:pPr>
        <w:pStyle w:val="Normal0"/>
        <w:rPr>
          <w:rFonts w:ascii="Times New Roman" w:hAnsi="Times New Roman" w:cs="Rockwell"/>
          <w:color w:val="000000"/>
          <w:sz w:val="22"/>
          <w:szCs w:val="22"/>
        </w:rPr>
      </w:pPr>
      <w:r>
        <w:rPr>
          <w:rFonts w:ascii="Times New Roman" w:hAnsi="Times New Roman" w:cs="Rockwell"/>
          <w:color w:val="000000"/>
          <w:sz w:val="22"/>
          <w:szCs w:val="22"/>
        </w:rPr>
        <w:t>b) Licitação: DL 08/2026</w:t>
      </w:r>
    </w:p>
    <w:p w14:paraId="7883F551" w14:textId="38F282CB" w:rsidR="001C5C1F" w:rsidRDefault="00972783">
      <w:pPr>
        <w:pStyle w:val="Normal0"/>
        <w:rPr>
          <w:rFonts w:ascii="Times New Roman" w:hAnsi="Times New Roman" w:cs="Rockwell"/>
          <w:color w:val="000000"/>
          <w:sz w:val="22"/>
          <w:szCs w:val="22"/>
        </w:rPr>
      </w:pPr>
      <w:r>
        <w:rPr>
          <w:rFonts w:ascii="Times New Roman" w:hAnsi="Times New Roman" w:cs="Rockwell"/>
          <w:color w:val="000000"/>
          <w:sz w:val="22"/>
          <w:szCs w:val="22"/>
        </w:rPr>
        <w:t xml:space="preserve">c) Modalidade: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Dispensa </w:t>
      </w:r>
    </w:p>
    <w:p w14:paraId="79671796" w14:textId="77777777" w:rsidR="001C5C1F" w:rsidRDefault="009727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hint="eastAsia"/>
        </w:rPr>
      </w:pPr>
      <w:r>
        <w:rPr>
          <w:rFonts w:ascii="Times New Roman" w:hAnsi="Times New Roman" w:cs="Times New Roman"/>
          <w:sz w:val="22"/>
          <w:szCs w:val="22"/>
        </w:rPr>
        <w:t>d) Tipo da licitação: Menor preço</w:t>
      </w:r>
    </w:p>
    <w:p w14:paraId="0300DCBE" w14:textId="77777777" w:rsidR="001C5C1F" w:rsidRDefault="00972783">
      <w:pPr>
        <w:pStyle w:val="Normal0"/>
        <w:rPr>
          <w:rFonts w:ascii="Times New Roman" w:hAnsi="Times New Roman" w:cs="Rockwell"/>
          <w:color w:val="000000"/>
          <w:sz w:val="22"/>
          <w:szCs w:val="22"/>
        </w:rPr>
      </w:pPr>
      <w:r>
        <w:rPr>
          <w:rFonts w:ascii="Times New Roman" w:hAnsi="Times New Roman" w:cs="Arial Narrow"/>
          <w:color w:val="000000"/>
          <w:sz w:val="22"/>
          <w:szCs w:val="22"/>
        </w:rPr>
        <w:t>e) Forma de julgamento: Por item</w:t>
      </w:r>
    </w:p>
    <w:p w14:paraId="53211341" w14:textId="77777777" w:rsidR="001C5C1F" w:rsidRDefault="00972783">
      <w:pPr>
        <w:pStyle w:val="Normal0"/>
        <w:rPr>
          <w:rFonts w:ascii="Times New Roman" w:hAnsi="Times New Roman" w:cs="Rockwell"/>
          <w:color w:val="000000"/>
          <w:sz w:val="22"/>
          <w:szCs w:val="22"/>
        </w:rPr>
      </w:pPr>
      <w:r>
        <w:rPr>
          <w:rFonts w:ascii="Times New Roman" w:hAnsi="Times New Roman" w:cs="Rockwell"/>
          <w:color w:val="000000"/>
          <w:sz w:val="22"/>
          <w:szCs w:val="22"/>
        </w:rPr>
        <w:t>f) Data de homologação: 24/09/2026</w:t>
      </w:r>
    </w:p>
    <w:p w14:paraId="36EC813A" w14:textId="77777777" w:rsidR="001C5C1F" w:rsidRDefault="00972783" w:rsidP="00404FCE">
      <w:pPr>
        <w:pStyle w:val="Normal0"/>
        <w:jc w:val="both"/>
        <w:rPr>
          <w:rFonts w:ascii="Times New Roman" w:hAnsi="Times New Roman" w:cs="Rockwell"/>
          <w:color w:val="000000"/>
          <w:sz w:val="22"/>
          <w:szCs w:val="22"/>
        </w:rPr>
      </w:pPr>
      <w:r>
        <w:rPr>
          <w:rFonts w:ascii="Times New Roman" w:hAnsi="Times New Roman" w:cs="Rockwell"/>
          <w:color w:val="000000"/>
          <w:sz w:val="22"/>
          <w:szCs w:val="22"/>
        </w:rPr>
        <w:t xml:space="preserve">g)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Objeto da licitação: </w:t>
      </w:r>
      <w:r w:rsidRPr="00404FCE">
        <w:rPr>
          <w:rFonts w:ascii="Times New Roman" w:hAnsi="Times New Roman" w:cs="Rockwell"/>
          <w:b/>
          <w:bCs/>
          <w:color w:val="000000"/>
          <w:sz w:val="22"/>
          <w:szCs w:val="22"/>
        </w:rPr>
        <w:t>CONTRATAÇÃO DE EMPRESA ESPECIALIZADA PARA PRESTAÇÃO DE SERVIÇOS TÉCNICOS DE ENGENHARIA DE SEGURANÇA E SAÚDE DO TRABALHO, COMPREENDENDO A ELABORAÇÃO, ATUALIZAÇÃO E EMISSÃO DO PROGRAMA DE GERENCIAMENTO DE RISCOS (PGR), DO LAUDO TÉCNICO DAS CONDIÇÕES AMBIENTAIS DO TRABALHO (LTCAT) E DE LAUDOS, LEVANTAMENTOS E PARECERES TÉCNICOS DESTINADOS À CARACTERIZAÇÃO E AVALIAÇÃO DE ATIVIDADES E AMBIENTES DE TRABALHO QUANTO À EXPOSIÇÃO A AGENTES INSALUBRES, PERIGOSOS E A RISCOS ERGONÔMICOS, FÍSICOS E DE ACIDENTES, INCLUINDO AS RESPECTIVAS AVALIAÇÕES E RECOMENDAÇÕES TÉCNICAS, BEM COMO A EMISSÃO DA ANOTAÇÃO DE RESPONSABILIDADE TÉCNICA (ART) JUNTO AO CREA/SC, PARA ATENDIMENTO DAS NECESSIDADES DA CÂMARA MUNICIPAL DE AGRONÔMICA/SC.</w:t>
      </w:r>
    </w:p>
    <w:p w14:paraId="2A266C08" w14:textId="77777777" w:rsidR="001C5C1F" w:rsidRDefault="00972783">
      <w:pPr>
        <w:pStyle w:val="Normal0"/>
      </w:pPr>
      <w:r>
        <w:rPr>
          <w:rFonts w:ascii="Times New Roman" w:hAnsi="Times New Roman" w:cs="Rockwell"/>
          <w:color w:val="000000"/>
          <w:sz w:val="22"/>
          <w:szCs w:val="22"/>
        </w:rPr>
        <w:t>h) Fornecedores e itens vencedores:</w:t>
      </w:r>
    </w:p>
    <w:p w14:paraId="1F0B4035" w14:textId="77777777" w:rsidR="001C5C1F" w:rsidRDefault="001C5C1F">
      <w:pPr>
        <w:pStyle w:val="Normal0"/>
        <w:rPr>
          <w:rFonts w:ascii="Times New Roman" w:hAnsi="Times New Roman" w:cs="Rockwell"/>
          <w:color w:val="000000"/>
          <w:sz w:val="22"/>
          <w:szCs w:val="22"/>
        </w:rPr>
      </w:pPr>
    </w:p>
    <w:p w14:paraId="0DAAE7CE" w14:textId="77777777" w:rsidR="00DD6900" w:rsidRDefault="00027E5A">
      <w:pPr>
        <w:rPr>
          <w:rFonts w:hint="eastAsia"/>
        </w:rPr>
      </w:pPr>
      <w:r>
        <w:rPr>
          <w:rFonts w:ascii="Times New Roman" w:hAnsi="Times New Roman" w:cs="Rockwell"/>
          <w:b/>
          <w:sz w:val="20"/>
        </w:rPr>
        <w:t xml:space="preserve"> 4655 - SENIO</w:t>
      </w:r>
      <w:r>
        <w:rPr>
          <w:rFonts w:ascii="Times New Roman" w:hAnsi="Times New Roman" w:cs="Rockwell"/>
          <w:b/>
          <w:sz w:val="20"/>
        </w:rPr>
        <w:t>R ENGENHARIA DE SEGURANCA E MEDICINA OCUPACIONAL LTDA (31.571.922/0001-82)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5"/>
        <w:gridCol w:w="3923"/>
        <w:gridCol w:w="894"/>
        <w:gridCol w:w="886"/>
        <w:gridCol w:w="1228"/>
        <w:gridCol w:w="916"/>
        <w:gridCol w:w="916"/>
      </w:tblGrid>
      <w:tr w:rsidR="00DD6900" w14:paraId="5FD119C6" w14:textId="777777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B864D" w14:textId="77777777" w:rsidR="00DD6900" w:rsidRDefault="00027E5A">
            <w:pPr>
              <w:rPr>
                <w:rFonts w:hint="eastAsia"/>
              </w:rPr>
            </w:pPr>
            <w:r>
              <w:rPr>
                <w:rFonts w:ascii="Times New Roman" w:hAnsi="Times New Roman" w:cs="Rockwell"/>
                <w:b/>
                <w:sz w:val="20"/>
              </w:rPr>
              <w:t>Item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2837" w14:textId="77777777" w:rsidR="00DD6900" w:rsidRDefault="00027E5A">
            <w:pPr>
              <w:rPr>
                <w:rFonts w:hint="eastAsia"/>
              </w:rPr>
            </w:pPr>
            <w:r>
              <w:rPr>
                <w:rFonts w:ascii="Times New Roman" w:hAnsi="Times New Roman" w:cs="Rockwell"/>
                <w:b/>
                <w:sz w:val="20"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A3B7" w14:textId="77777777" w:rsidR="00DD6900" w:rsidRDefault="00027E5A">
            <w:pPr>
              <w:rPr>
                <w:rFonts w:hint="eastAsia"/>
              </w:rPr>
            </w:pPr>
            <w:r>
              <w:rPr>
                <w:rFonts w:ascii="Times New Roman" w:hAnsi="Times New Roman" w:cs="Rockwell"/>
                <w:b/>
                <w:sz w:val="20"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8863D" w14:textId="77777777" w:rsidR="00DD6900" w:rsidRDefault="00027E5A">
            <w:pPr>
              <w:rPr>
                <w:rFonts w:hint="eastAsia"/>
              </w:rPr>
            </w:pPr>
            <w:r>
              <w:rPr>
                <w:rFonts w:ascii="Times New Roman" w:hAnsi="Times New Roman" w:cs="Rockwell"/>
                <w:b/>
                <w:sz w:val="20"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9538" w14:textId="77777777" w:rsidR="00DD6900" w:rsidRDefault="00027E5A">
            <w:pPr>
              <w:jc w:val="right"/>
              <w:rPr>
                <w:rFonts w:hint="eastAsia"/>
              </w:rPr>
            </w:pPr>
            <w:r>
              <w:rPr>
                <w:rFonts w:ascii="Times New Roman" w:hAnsi="Times New Roman" w:cs="Rockwell"/>
                <w:b/>
                <w:sz w:val="20"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74FC" w14:textId="77777777" w:rsidR="00DD6900" w:rsidRDefault="00027E5A">
            <w:pPr>
              <w:jc w:val="right"/>
              <w:rPr>
                <w:rFonts w:hint="eastAsia"/>
              </w:rPr>
            </w:pPr>
            <w:r>
              <w:rPr>
                <w:rFonts w:ascii="Times New Roman" w:hAnsi="Times New Roman" w:cs="Rockwell"/>
                <w:b/>
                <w:sz w:val="20"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BDA42" w14:textId="77777777" w:rsidR="00DD6900" w:rsidRDefault="00027E5A">
            <w:pPr>
              <w:jc w:val="right"/>
              <w:rPr>
                <w:rFonts w:hint="eastAsia"/>
              </w:rPr>
            </w:pPr>
            <w:r>
              <w:rPr>
                <w:rFonts w:ascii="Times New Roman" w:hAnsi="Times New Roman" w:cs="Rockwell"/>
                <w:b/>
                <w:sz w:val="20"/>
              </w:rPr>
              <w:t>Valor total (R$)</w:t>
            </w:r>
          </w:p>
        </w:tc>
      </w:tr>
      <w:tr w:rsidR="00DD6900" w14:paraId="5085D076" w14:textId="777777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AE3F" w14:textId="77777777" w:rsidR="00DD6900" w:rsidRDefault="00027E5A">
            <w:pPr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>1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7A79E" w14:textId="77777777" w:rsidR="00DD6900" w:rsidRDefault="00027E5A">
            <w:pPr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>44852 - Contratação de empresa especializada para elaboração e/ou atualização de PGR, LTCAT, laudos, levantamentos e pareceres técnicos de segurança e saúde do trabalho.</w:t>
            </w:r>
            <w:r>
              <w:rPr>
                <w:rFonts w:ascii="Times New Roman" w:hAnsi="Times New Roman" w:cs="Rockwell"/>
                <w:sz w:val="20"/>
              </w:rPr>
              <w:br/>
              <w:t>Contratação de empresa especializada para elaboração e/ou atualização de PGR, LTCAT, l</w:t>
            </w:r>
            <w:r>
              <w:rPr>
                <w:rFonts w:ascii="Times New Roman" w:hAnsi="Times New Roman" w:cs="Rockwell"/>
                <w:sz w:val="20"/>
              </w:rPr>
              <w:t>audos, levantamentos e pareceres técnicos de segurança e saúde do trabalho, abrangendo avaliação de riscos ocupacionais, insalubridade, periculosidade, riscos ergonômicos, físicos, químicos, biológicos e de acidentes, com inspeções técnicas, indicação de m</w:t>
            </w:r>
            <w:r>
              <w:rPr>
                <w:rFonts w:ascii="Times New Roman" w:hAnsi="Times New Roman" w:cs="Rockwell"/>
                <w:sz w:val="20"/>
              </w:rPr>
              <w:t>edidas preventivas e corretivas, emissão de ART junto ao CREA/SC e entrega dos documentos técnicos pertinentes, para a Câmara Municipal de Agronômica/SC.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0E47" w14:textId="77777777" w:rsidR="00DD6900" w:rsidRDefault="00027E5A">
            <w:pPr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 xml:space="preserve">S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5DE8" w14:textId="77777777" w:rsidR="00DD6900" w:rsidRDefault="00DD6900">
            <w:pPr>
              <w:rPr>
                <w:rFonts w:hint="eastAsi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7C40" w14:textId="77777777" w:rsidR="00DD6900" w:rsidRDefault="00027E5A">
            <w:pPr>
              <w:jc w:val="right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7D76" w14:textId="77777777" w:rsidR="00DD6900" w:rsidRDefault="00027E5A">
            <w:pPr>
              <w:jc w:val="right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 xml:space="preserve"> 1.034,00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60C61" w14:textId="77777777" w:rsidR="00DD6900" w:rsidRDefault="00027E5A">
            <w:pPr>
              <w:jc w:val="right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 xml:space="preserve"> 1.034,00</w:t>
            </w:r>
          </w:p>
        </w:tc>
      </w:tr>
      <w:tr w:rsidR="00DD6900" w14:paraId="50B64608" w14:textId="77777777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15EF" w14:textId="77777777" w:rsidR="00DD6900" w:rsidRDefault="00027E5A">
            <w:pPr>
              <w:jc w:val="right"/>
              <w:rPr>
                <w:rFonts w:hint="eastAsia"/>
              </w:rPr>
            </w:pPr>
            <w:r>
              <w:rPr>
                <w:rFonts w:ascii="Times New Roman" w:hAnsi="Times New Roman" w:cs="Rockwell"/>
                <w:b/>
                <w:sz w:val="20"/>
              </w:rPr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4E36" w14:textId="77777777" w:rsidR="00DD6900" w:rsidRDefault="00027E5A">
            <w:pPr>
              <w:jc w:val="right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 xml:space="preserve"> 1.034,00</w:t>
            </w:r>
          </w:p>
        </w:tc>
      </w:tr>
    </w:tbl>
    <w:p w14:paraId="7BA987A1" w14:textId="77777777" w:rsidR="001C5C1F" w:rsidRDefault="001C5C1F">
      <w:pPr>
        <w:pStyle w:val="Normal0"/>
        <w:rPr>
          <w:rFonts w:ascii="Times New Roman" w:hAnsi="Times New Roman" w:cs="Rockwell"/>
          <w:color w:val="000000"/>
          <w:sz w:val="22"/>
          <w:szCs w:val="22"/>
        </w:rPr>
      </w:pPr>
    </w:p>
    <w:p w14:paraId="31C52CD1" w14:textId="77777777" w:rsidR="001C5C1F" w:rsidRDefault="00972783">
      <w:pPr>
        <w:pStyle w:val="Normal0"/>
      </w:pPr>
      <w:r>
        <w:rPr>
          <w:rFonts w:ascii="Times New Roman" w:hAnsi="Times New Roman" w:cs="Rockwell"/>
          <w:color w:val="000000"/>
          <w:sz w:val="22"/>
          <w:szCs w:val="22"/>
        </w:rPr>
        <w:t>02 - RECURSOS ORÇAMENTÁRIOS:</w:t>
      </w:r>
    </w:p>
    <w:p w14:paraId="7455152E" w14:textId="77777777" w:rsidR="001C5C1F" w:rsidRDefault="001C5C1F">
      <w:pPr>
        <w:pStyle w:val="Normal0"/>
        <w:jc w:val="both"/>
        <w:rPr>
          <w:rFonts w:ascii="Times New Roman" w:hAnsi="Times New Roman" w:cs="Rockwell"/>
          <w:b/>
          <w:bCs/>
          <w:color w:val="000000"/>
          <w:sz w:val="22"/>
          <w:szCs w:val="22"/>
        </w:rPr>
      </w:pPr>
    </w:p>
    <w:p w14:paraId="7F1A7BF2" w14:textId="77777777" w:rsidR="001C5C1F" w:rsidRDefault="00972783">
      <w:pPr>
        <w:pStyle w:val="Normal0"/>
        <w:jc w:val="both"/>
      </w:pPr>
      <w:r>
        <w:rPr>
          <w:rFonts w:ascii="Times New Roman" w:hAnsi="Times New Roman" w:cs="Rockwell"/>
          <w:bCs/>
          <w:color w:val="000000"/>
          <w:sz w:val="22"/>
          <w:szCs w:val="22"/>
        </w:rPr>
        <w:t>353 - 7 . 1001 . 1 . 31 . 1 . 2.101 . 0 . 339000 Aplicações Diretas</w:t>
      </w:r>
    </w:p>
    <w:p w14:paraId="3611E508" w14:textId="77777777" w:rsidR="001C5C1F" w:rsidRDefault="001C5C1F">
      <w:pPr>
        <w:pStyle w:val="Normal0"/>
        <w:jc w:val="both"/>
        <w:rPr>
          <w:rFonts w:ascii="Times New Roman" w:hAnsi="Times New Roman" w:cs="Rockwell"/>
          <w:bCs/>
          <w:color w:val="000000"/>
          <w:sz w:val="22"/>
          <w:szCs w:val="22"/>
        </w:rPr>
      </w:pPr>
    </w:p>
    <w:p w14:paraId="678C2FF5" w14:textId="77777777" w:rsidR="001C5C1F" w:rsidRDefault="001C5C1F">
      <w:pPr>
        <w:pStyle w:val="Normal0"/>
        <w:jc w:val="both"/>
        <w:rPr>
          <w:rFonts w:ascii="Times New Roman" w:hAnsi="Times New Roman" w:cs="Rockwell"/>
          <w:bCs/>
          <w:color w:val="000000"/>
          <w:sz w:val="22"/>
          <w:szCs w:val="22"/>
        </w:rPr>
      </w:pPr>
    </w:p>
    <w:p w14:paraId="0818B1DC" w14:textId="77777777" w:rsidR="001C5C1F" w:rsidRDefault="001C5C1F">
      <w:pPr>
        <w:pStyle w:val="Normal0"/>
        <w:rPr>
          <w:rFonts w:ascii="Times New Roman" w:hAnsi="Times New Roman" w:cs="Rockwell"/>
          <w:color w:val="000000"/>
          <w:sz w:val="22"/>
          <w:szCs w:val="22"/>
        </w:rPr>
      </w:pPr>
    </w:p>
    <w:p w14:paraId="366BEEF5" w14:textId="77777777" w:rsidR="001C5C1F" w:rsidRDefault="009727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hint="eastAsia"/>
        </w:rPr>
      </w:pPr>
      <w:r>
        <w:rPr>
          <w:rFonts w:ascii="Times New Roman" w:hAnsi="Times New Roman" w:cs="Times New Roman"/>
          <w:sz w:val="22"/>
          <w:szCs w:val="22"/>
        </w:rPr>
        <w:t>Agronômica-Santa Catarina, 24 de setembro de 2026</w:t>
      </w:r>
    </w:p>
    <w:p w14:paraId="65BB0305" w14:textId="77777777" w:rsidR="001C5C1F" w:rsidRDefault="001C5C1F">
      <w:pPr>
        <w:pStyle w:val="Normal0"/>
        <w:jc w:val="center"/>
        <w:rPr>
          <w:rFonts w:ascii="Times New Roman" w:hAnsi="Times New Roman" w:cs="Rockwell"/>
          <w:color w:val="000000"/>
          <w:sz w:val="22"/>
          <w:szCs w:val="22"/>
        </w:rPr>
      </w:pPr>
    </w:p>
    <w:p w14:paraId="526FC4BC" w14:textId="77777777" w:rsidR="001C5C1F" w:rsidRDefault="001C5C1F">
      <w:pPr>
        <w:pStyle w:val="Normal0"/>
        <w:jc w:val="center"/>
        <w:rPr>
          <w:rFonts w:ascii="Times New Roman" w:hAnsi="Times New Roman" w:cs="Rockwell"/>
          <w:color w:val="000000"/>
          <w:sz w:val="22"/>
          <w:szCs w:val="22"/>
        </w:rPr>
      </w:pPr>
    </w:p>
    <w:p w14:paraId="24DB4C0C" w14:textId="77777777" w:rsidR="001C5C1F" w:rsidRDefault="001C5C1F">
      <w:pPr>
        <w:pStyle w:val="Normal0"/>
        <w:jc w:val="center"/>
        <w:rPr>
          <w:rFonts w:ascii="Times New Roman" w:hAnsi="Times New Roman" w:cs="Rockwell"/>
          <w:color w:val="000000"/>
          <w:sz w:val="22"/>
          <w:szCs w:val="22"/>
        </w:rPr>
      </w:pPr>
    </w:p>
    <w:p w14:paraId="43509DD9" w14:textId="77777777" w:rsidR="00404FCE" w:rsidRDefault="00404FCE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Rockwell"/>
          <w:color w:val="000000"/>
          <w:sz w:val="22"/>
          <w:szCs w:val="22"/>
        </w:rPr>
      </w:pPr>
      <w:r w:rsidRPr="00404FCE">
        <w:rPr>
          <w:rFonts w:ascii="Times New Roman" w:hAnsi="Times New Roman" w:cs="Rockwell" w:hint="eastAsia"/>
          <w:color w:val="000000"/>
          <w:sz w:val="22"/>
          <w:szCs w:val="22"/>
        </w:rPr>
        <w:t xml:space="preserve">Edinaldo Fernandes </w:t>
      </w:r>
    </w:p>
    <w:p w14:paraId="22BAE53A" w14:textId="5BD0E8A6" w:rsidR="001C5C1F" w:rsidRDefault="00404FCE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</w:pPr>
      <w:r>
        <w:rPr>
          <w:rFonts w:ascii="Times New Roman" w:hAnsi="Times New Roman" w:cs="Rockwell"/>
          <w:color w:val="000000"/>
          <w:sz w:val="22"/>
          <w:szCs w:val="22"/>
        </w:rPr>
        <w:t xml:space="preserve">Presidente </w:t>
      </w:r>
    </w:p>
    <w:sectPr w:rsidR="001C5C1F">
      <w:headerReference w:type="default" r:id="rId6"/>
      <w:pgSz w:w="11906" w:h="16838"/>
      <w:pgMar w:top="1757" w:right="1134" w:bottom="1134" w:left="1134" w:header="283" w:footer="0" w:gutter="0"/>
      <w:cols w:space="720"/>
      <w:formProt w:val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8C03D5" w14:textId="77777777" w:rsidR="00972783" w:rsidRDefault="00972783">
      <w:pPr>
        <w:rPr>
          <w:rFonts w:hint="eastAsia"/>
        </w:rPr>
      </w:pPr>
      <w:r>
        <w:separator/>
      </w:r>
    </w:p>
  </w:endnote>
  <w:endnote w:type="continuationSeparator" w:id="0">
    <w:p w14:paraId="2071E7E9" w14:textId="77777777" w:rsidR="00972783" w:rsidRDefault="0097278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ckwell"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F896BE" w14:textId="77777777" w:rsidR="00972783" w:rsidRDefault="00972783">
      <w:pPr>
        <w:rPr>
          <w:rFonts w:hint="eastAsia"/>
        </w:rPr>
      </w:pPr>
      <w:r>
        <w:separator/>
      </w:r>
    </w:p>
  </w:footnote>
  <w:footnote w:type="continuationSeparator" w:id="0">
    <w:p w14:paraId="7944F231" w14:textId="77777777" w:rsidR="00972783" w:rsidRDefault="00972783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1339" w:type="dxa"/>
      <w:tblInd w:w="-814" w:type="dxa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1710"/>
      <w:gridCol w:w="7915"/>
      <w:gridCol w:w="1714"/>
    </w:tblGrid>
    <w:tr w:rsidR="001C5C1F" w14:paraId="2972C377" w14:textId="77777777">
      <w:tc>
        <w:tcPr>
          <w:tcW w:w="1696" w:type="dxa"/>
          <w:shd w:val="clear" w:color="auto" w:fill="auto"/>
        </w:tcPr>
        <w:p w14:paraId="79747D48" w14:textId="77777777" w:rsidR="001C5C1F" w:rsidRDefault="00972783">
          <w:pPr>
            <w:pStyle w:val="Contedodatabela"/>
            <w:rPr>
              <w:rFonts w:ascii="Times New Roman" w:hAnsi="Times New Roman"/>
            </w:rPr>
          </w:pPr>
          <w:r>
            <w:rPr>
              <w:rFonts w:ascii="Times New Roman" w:hAnsi="Times New Roman"/>
              <w:noProof/>
              <w:lang w:eastAsia="pt-BR" w:bidi="ar-SA"/>
            </w:rPr>
            <w:drawing>
              <wp:anchor distT="0" distB="0" distL="0" distR="0" simplePos="0" relativeHeight="2" behindDoc="1" locked="0" layoutInCell="1" allowOverlap="1" wp14:anchorId="061355A0" wp14:editId="2EC87E0B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1016000" cy="1170305"/>
                <wp:effectExtent l="0" t="0" r="0" b="0"/>
                <wp:wrapSquare wrapText="largest"/>
                <wp:docPr id="1" name="Figura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gura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6000" cy="11703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942" w:type="dxa"/>
          <w:shd w:val="clear" w:color="auto" w:fill="auto"/>
        </w:tcPr>
        <w:p w14:paraId="04F7214E" w14:textId="77777777" w:rsidR="001C5C1F" w:rsidRDefault="00972783">
          <w:pPr>
            <w:rPr>
              <w:rFonts w:hint="eastAsia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sz w:val="32"/>
              <w:szCs w:val="32"/>
            </w:rPr>
            <w:t>Câmara de Vereadores de Agronômica</w:t>
          </w:r>
        </w:p>
        <w:p w14:paraId="17C5616A" w14:textId="77777777" w:rsidR="001C5C1F" w:rsidRDefault="00972783">
          <w:pPr>
            <w:tabs>
              <w:tab w:val="left" w:pos="3969"/>
            </w:tabs>
            <w:rPr>
              <w:rFonts w:hint="eastAsia"/>
              <w:sz w:val="20"/>
              <w:szCs w:val="20"/>
            </w:rPr>
          </w:pPr>
          <w:r>
            <w:rPr>
              <w:rFonts w:ascii="Times New Roman" w:hAnsi="Times New Roman"/>
            </w:rPr>
            <w:t>Rua Leopoldo da Cunha, 435 - Centro - 89.188-000 - Agronômica - Santa Catarina</w:t>
          </w:r>
        </w:p>
        <w:p w14:paraId="0A36DC34" w14:textId="77777777" w:rsidR="001C5C1F" w:rsidRDefault="00972783">
          <w:pPr>
            <w:tabs>
              <w:tab w:val="left" w:pos="3969"/>
            </w:tabs>
            <w:rPr>
              <w:rFonts w:hint="eastAsia"/>
              <w:sz w:val="20"/>
              <w:szCs w:val="20"/>
            </w:rPr>
          </w:pPr>
          <w:r>
            <w:rPr>
              <w:rFonts w:ascii="Times New Roman" w:hAnsi="Times New Roman"/>
            </w:rPr>
            <w:t>81.161.838/0001-69&lt;SEM_VALOR&gt;</w:t>
          </w:r>
        </w:p>
        <w:p w14:paraId="75AA6F4F" w14:textId="77777777" w:rsidR="001C5C1F" w:rsidRDefault="00972783">
          <w:pPr>
            <w:tabs>
              <w:tab w:val="left" w:pos="3969"/>
            </w:tabs>
            <w:rPr>
              <w:rFonts w:hint="eastAsia"/>
              <w:sz w:val="20"/>
              <w:szCs w:val="20"/>
            </w:rPr>
          </w:pPr>
          <w:r>
            <w:rPr>
              <w:rFonts w:ascii="Times New Roman" w:hAnsi="Times New Roman"/>
            </w:rPr>
            <w:t>contabilidade@cva.sc.gov.br&lt;SEM_VALOR&gt;</w:t>
          </w:r>
        </w:p>
      </w:tc>
      <w:tc>
        <w:tcPr>
          <w:tcW w:w="1701" w:type="dxa"/>
          <w:shd w:val="clear" w:color="auto" w:fill="auto"/>
        </w:tcPr>
        <w:p w14:paraId="267D2149" w14:textId="77777777" w:rsidR="001C5C1F" w:rsidRDefault="00972783">
          <w:pPr>
            <w:pStyle w:val="Contedodatabela"/>
            <w:rPr>
              <w:rFonts w:ascii="Times New Roman" w:hAnsi="Times New Roman"/>
            </w:rPr>
          </w:pPr>
          <w:r>
            <w:rPr>
              <w:rFonts w:ascii="Times New Roman" w:hAnsi="Times New Roman"/>
              <w:noProof/>
              <w:lang w:eastAsia="pt-BR" w:bidi="ar-SA"/>
            </w:rPr>
            <w:drawing>
              <wp:anchor distT="0" distB="0" distL="0" distR="0" simplePos="0" relativeHeight="3" behindDoc="1" locked="0" layoutInCell="1" allowOverlap="1" wp14:anchorId="5C983832" wp14:editId="56B0CBF3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1018540" cy="685165"/>
                <wp:effectExtent l="0" t="0" r="0" b="0"/>
                <wp:wrapSquare wrapText="largest"/>
                <wp:docPr id="2" name="Figura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igura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8540" cy="6851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32C16CD2" w14:textId="77777777" w:rsidR="001C5C1F" w:rsidRDefault="001C5C1F">
    <w:pP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4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C1F"/>
    <w:rsid w:val="00027E5A"/>
    <w:rsid w:val="001C5C1F"/>
    <w:rsid w:val="00404FCE"/>
    <w:rsid w:val="00607DB6"/>
    <w:rsid w:val="00972783"/>
    <w:rsid w:val="00DD6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6C3E0"/>
  <w15:docId w15:val="{4021E53B-B2B9-4620-AB0E-D0206AA02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SimSun" w:hAnsi="Liberation Serif" w:cs="Mangal"/>
        <w:szCs w:val="24"/>
        <w:lang w:val="pt-B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color w:val="00000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80"/>
      <w:u w:val="singl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o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Corpodotexto">
    <w:name w:val="Corpo do texto"/>
    <w:basedOn w:val="Normal"/>
    <w:qFormat/>
    <w:pPr>
      <w:spacing w:after="140" w:line="288" w:lineRule="auto"/>
    </w:pPr>
  </w:style>
  <w:style w:type="paragraph" w:styleId="Cabealho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Normal0">
    <w:name w:val="[Normal]"/>
    <w:qFormat/>
    <w:pPr>
      <w:widowControl w:val="0"/>
      <w:suppressAutoHyphens/>
    </w:pPr>
    <w:rPr>
      <w:rFonts w:ascii="Arial" w:eastAsiaTheme="minorHAnsi" w:hAnsi="Arial" w:cs="Arial"/>
      <w:color w:val="00000A"/>
      <w:sz w:val="24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dc:description/>
  <cp:lastModifiedBy>Windows</cp:lastModifiedBy>
  <cp:revision>2</cp:revision>
  <dcterms:created xsi:type="dcterms:W3CDTF">2026-09-24T11:08:00Z</dcterms:created>
  <dcterms:modified xsi:type="dcterms:W3CDTF">2026-09-24T11:08:00Z</dcterms:modified>
  <dc:language>pt-BR</dc:language>
</cp:coreProperties>
</file>